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0251" w14:textId="8c90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23 апреля 2024 г.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мая 2026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23 апреля 2024 г. № 41 "О порядках формирования и ведения общих реестров лиц, осуществляющих деятельность в сфере таможенного дела"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общего реестра таможенных представителей, утвержденного указанным Решением, слова "внешней и взаимной торговли" заменить словами "Евразийского экономического союза", слова "от 1 сентября 2015 г. № 105" заменить словами "от 18 февраля 2025 г. № 16";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общего реестра таможенных перевозчиков, утвержденного указанным Решением, слова "внешней и взаимной торговли" заменить словами "Евразийского экономического союза", слова "от 8 июля 2015 г. № 75" заменить словами "от 25 февраля 2025 г. № 23";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общего реестра владельцев складов временного хранения, утвержденного указанным Решением, слова "внешней и взаимной торговли" заменить словами "Евразийского экономического союза", слова "от 28 сентября 2015 г. № 126" заменить словами "от 25 февраля 2025 г. № 22";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общего реестра владельцев таможенных складов, утвержденного указанным Решением, слова "внешней и взаимной торговли" заменить словами "Евразийского экономического союза", слова "от 1 ноября 2016 г. № 135" заменить словами "от 18 февраля 2025 г. № 15";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формирования и ведения общего реестра владельцев свободных складов, утвержденного указанным Решением: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"реестра):" заменить словами "реестра) в соответствии с технологическими документами, регламентирующими информационное взаимодействие при реализации средствами интегрированной информационной системы Евразийского экономического союза общего процесса "Формирование, ведение и использование общего реестра владельцев свободных складов",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февраля 2025 г. № 21.";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признать утратившими силу.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