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e0b1" w14:textId="737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11 к Методике оценки племенной ценности крупного рогатого скота молочного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апреля 2026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племенной ценности крупного рогатого скота молочного направления продуктивности, утвержденной Решением Коллегии Евразийской экономической комиссии от 24 ноября 2020 г. № 149,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г. № 48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приложение № 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к Методике оценки племенной ценности крупного рогатого скота молочного направления продуктивности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племенной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ценности крупного рогатого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утвержденной 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28 апреля 2026 г. № 48)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признакам экстерьера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оценки телосложения дочерей быков включены 24 селекционируемых признака линейных промеров экстерьера коров (18 основных и 6 дополнительных). Для оценки линейных промеров экстерьера коров применяется 9-балльная шкала, которая должна охватывать биологический диапазон развития селекционируемых признаков в оцениваемой популяции животных.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линейной оценке экстерьера селекционные акценты по дополнительным признакам устанавливаются государствами – членами Евразийского экономического союза с учетом национальных приоритетов и целевого направления продуктивности животных.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Линейной оценке не подлежат животные больные, абортировавшие, с атрофией двух и более четвертей вымени.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</w:t>
      </w:r>
      <w:r>
        <w:br/>
      </w:r>
      <w:r>
        <w:rPr>
          <w:rFonts w:ascii="Times New Roman"/>
          <w:b/>
          <w:i w:val="false"/>
          <w:color w:val="000000"/>
        </w:rPr>
        <w:t>основных и дополнительных селекционируемых признаков экстерьера коров (дочерей быков)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Основные селекционируемые признаки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</w:p>
          <w:bookmarkEnd w:id="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Структура ребер (оценивается выпуклость ("арочность") ребер и угол их наклона (60/40 %). "Арочность" ребер оценивается сзади, а угол между позвоночником и ребрами – сбоку. Выраженность ребер в данном случае не оценивается. Оценка производится с левой стороны)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угол наклона ребер (малая "арочность", ребра направлены отвесно вниз)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угол наклона ребер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достаточный угол наклона (хорошая "арочность", ребра направлены назад)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</w:p>
          <w:bookmarkEnd w:id="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656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Ширина груди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между внутренними поверхностями передних конечностей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грудной клетки спереди)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широкая и сильная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и сильная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узкая и слабая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70300" cy="203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0" cy="20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Рост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(измеряется от наивысшей точки крестца между маклоками до земли. Результаты учитываются в баллах)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высокая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низкая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672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Глубина туловища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расстояние по вертикали между верхней точкой позвоночника и нижней точкой туловища в области последнего ребра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 зависимости от роста). Оценивается визуально, по отношению к балансу туловища)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мелкое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Положение таза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наклон воображаемой линии между маклоками и седалищными буграми)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приспущенный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наклон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приподнятый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Ширина таза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наиболее выступающими назад точками седалищных бугров)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ширины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</w:p>
          <w:bookmarkEnd w:id="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задних конечностей (вид сбоку)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изгиба задних конечностей в области скакательного сустава)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саблистые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саблистые (серповидные)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идеальный изгиб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изгиб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слоновая постановка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Постановка задних конечностей (вид сзади)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направление задних копыт при осмотре сзади. При разной выраженности признака на разных копытах учитывается худшее значение)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расположены параллельно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малый разворот копыт наружу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разворот копыт наружу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разворот копыт наружу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разворот копыт наружу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Угол копыта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в передней части заднего копыта, измеряемый от пола до венчика на правом копыте. При плохой видимости угла копыта можно произвести оценку по венчику копыта или высоте задней стенки копыта)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торцовое (более 65 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торцовое (55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угол (45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(30 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плоское (15 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148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Постановка передних конечностей (вид сзади)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степень разворота наружу осей передних копыт по отношению друг к другу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осмотре сзади. При разной выраженности признака на разных копытах учитывается худшее значение)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направлены параллельно друг другу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слегка направлены наружу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копыта сильно вывернуты наружу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1651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Глубина вымени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нижней точкой дна вымени и воображаемой горизонтальной линией, проведенной на уровне середины скакательного сустава)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(мелкое)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глубина вымени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уровне скакательных суставов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глубокое, ниже скакательного сустава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Прикрепление передних долей вымени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плотность прикрепления передних долей вымени к брюшной стенке. Оценка проводится только для здорового вымени.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существенной разницы в качестве прикрепления вымени с разных сторон оценка дается по худшей стороне)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крепкое и плотное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 и рыхлое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</w:p>
          <w:bookmarkEnd w:id="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291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Центральная связка вымени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глубина борозды, образованной центральной поддерживающей связкой, при осмотре сзади относительно горизонтальной линии, визуально проходящей через основание задних сосков)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сильная борозда, дно вымени вогнуто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борозда, дно вымени вогнуто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борозда, дно вымени вогнуто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слабая борозда, плоское дно вымени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слабая борозда, дно вымени выпуклое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71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Высота прикрепления задних долей вымени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нижним краем вульвы и началом железистой ткани вымени)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прикрепление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прикрепление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средней высоты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прикрепление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низкое прикрепление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672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Расположение передних сосков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положение передних сосков относительно центра долей вымени при осмотре сзади)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 близкое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 расположен по центру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783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Расположение задних сосков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положение задних сосков относительно центра соответствующих долей вымени при осмотре сзади)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(8 – соприкасаются, 9 – пересекаются)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(наружу)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162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Длина передних сосков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длина передних сосков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осмотре сбоку. При разной выраженности признака слева и справа учитывается меньшее значение)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181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Баланс вымени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(сбоку) наклон воображаемой линии от точки в наиболее глубоком месте задних четвертей вымени до точки в наиболее глубоком месте передних четвертей вымени.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различий между правой и левой сторонами вымени оценивается более сбалансированная сторона)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четверть существенно глубже, чем задняя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передняя четверть глубже, чем задняя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четверти сбалансированы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четверть глубже, чем передняя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четверть существенно глубже, чем передняя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Дополнительные селекционируемые признаки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</w:p>
          <w:bookmarkEnd w:id="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135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Качество костяка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плоскость плюсны в наиболее узком месте при осмотре сзади)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нежный, очень плоская плюсна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плотный, плоская плюсна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плюсна средней толщины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грубый, утолщенная плюсна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грубый, сильно утолщенная плюсна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</w:p>
          <w:bookmarkEnd w:id="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180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Упитанность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выраженность подкожной жировой клетчатки в области корня хвоста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крестца при осмотре сбоку и сзади. При оценке от 1 до 6 баллов основное внимание обращается на поясницу, при оценке от 7 до 9 баллов – область хвоста)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529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Выраженность вен вымени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(оценивается выраженность молочных вен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левой и правой сторон вымени. Если выраженность вен отличается, то ставится средняя оценка между показателями выраженности вен обеих сторон вымени)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ярко выражены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вены выражены умеренно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вены не выражены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199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199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Ширина задних долей вымени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(ширина задних долей вымени оценивается по расстоянию между верхними точками прикрепления железистой ткани задних долей вымени к внутренней стороне бедер животного)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вымя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вымя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 ширине вымя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вымя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узкое вымя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386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Длина передних долей вымени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(по горизонтальной линии) от точки разделения передних и задних долей вымени до точки соединения передних долей вымени и туловища)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длинные передние доли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длинные передние доли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 длине передние доли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передние доли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короткие передние доли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27500" cy="172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Легкость (гармоничность) движения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легкость движения животного. Оцениваются направление и длина шагов, свобода и плавность передвижения. Приоритет отдается направлению шагов)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параллельные и длинные шаги, свободные и плавные движения, следы от задних ног попадают в следы от передних ног или находятся впереди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скованные, при ходьбе животное "разбрасывает" ноги в стороны или косолапит, шаг короткий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