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a5bc" w14:textId="44b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2026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регулирования, утвержденный Решением Коллегии Евразийской экономической комиссии от 5 декабря 2017 г. № 164,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2026 г. № 39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3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23268.0-2025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питьевые природные минеральные лечебные, лечебно-столовые и столовые. Правила приемки и методы отбора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позицией 261 следующего содержания: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35066-2024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Спектрометрический метод определения массовой концентрации 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позицией 103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35066-2024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Спектрометрический метод определения массовой концентрации 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позициях 172, 236, 257, 463 и 584: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слова "СТ РК 2486-2014" заменить словами "ГОСТ 34934-2023";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4 слова "Охрана природы."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позициях 218, 555 и 568: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3 слова "СТ РК 2487-2014" заменить словами "ГОСТ 34933-2023";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4 слова "Охрана природы." исключить.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Дополнить позицией 636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35066-2024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Спектрометрический метод определения массовой концентрации 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Позицию 662 изложить в следующей редакции: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1, показатель "броматы"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бромат-ионов методом ионной хроматографии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позиции 747 в графе 3 слова "СТБ ISO 6461-2-2016" заменить словами "ГОСТ ISO 6461-2-2023".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