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7b21" w14:textId="a177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грузовых шин,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марта 2026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по 13 ноября 2026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154 "О применении антидемпинговой меры посредством введения антидемпинговой пошлины в отношении грузовых шин, происходящих из Китайской Народной Республики и ввозимых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13 ноября 2026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154, в порядке, установленном для взимания предварительных антидемпинговых пошлин.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29 июня 2026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