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2f19" w14:textId="fa62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справочнике видов результата обработки электронных документов (сведений)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марта 2026 года № 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Положения о единой системе нормативно-справочной информации Евразийского экономического союза, утвержденного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результата обработки электронных документов (сведений) (далее – справочник).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2. Включить справочник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применяется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справочника является обязательным при реализации общих процессов в рамках Евразийского экономического союза.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г. № 24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видов результата обработки электронных документов (сведений)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Детализированные сведения из справочника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результата обработки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результата обработки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к позиции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отсутствуют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 результатам успешной обработки поступившего запроса электронных документов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запрашиваемых электронных документов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получены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применяется, если необходимо подтвердить факт получения успешно обработанных электронных документов (сведений) без уточнения выполняемых операций в отношении этих электронных документов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добавлены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целью подтверждения факта добавления (включения) электронных документов (сведений) в информационный ресурс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изменены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целью подтверждения факта добавления (включения) измененных электронных документов (сведений) в информационный ресурс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удалены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целью подтверждения факта удаления (исключения) электронных документов (сведений) из информационного ресурса, в том числе в случаях, когда физическое удаление электронных документов (сведений) не осуществляется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обработаны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применяется, если необходимо подтвердить факт успешной обработки полученных электронных документов (сведений) без уточнения выполняемых операций в отношении этих электронных документов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не могут быть обработаны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случае получения электронного документа (сведений), обработка которого (которых) невозможна по причине, не связанной с нарушением процедуры обмена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не могут быть предоставлены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случае невозможности предоставить респондентом запрошенный электронный документ (сведения) по каким-либо причинам, не связанным с его (их) отсутствием у респондента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Паспорт справочника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видов результата обработки электронных документов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СВРОЭД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074-2026 (ред.1)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3 марта 2026 г. № 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предназначен для систематизации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кодирования результатов обработки электронных документов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для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обработки, код результата обработки, электронный документ (сведения)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– все сферы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международных (межгосударственных, региональных) аналогов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справочник не имеет аналогов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справочника.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 или изменение позиций справочника (в части пояснения к позиции) выполняется оператором в соответствии с актом Евразийской экономической комиссии. Удаление позиций из справочника не допускается. Оператор обеспечивает размещение актуальных сведений из справочника в ресурсах единой системы нормативно-справочной информации Евразийского экономического союза. Коды справочника являются уникальными, повторное использование кодов справочника 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структуры справочника (состав полей, области их значений и правила формирования) приведено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справочника относятся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раздел определяет структуру и реквизитный состав справочника, в том числе области значений реквизитов и правила их формирования.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справочника приведены в таблице, в которой формируются следующие поля (графы):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устоявшееся или официальное словесное обозначение реквизита;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элемента и определяющий правила его формирования (заполнения), или словесное описание возможных значений элемента;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реквизит обязателен, повторения не допускаются;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(n&gt;1);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(n&gt;1);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(n&gt;1, m&gt;1);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(m&gt;1).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видах результатов обработки электронных документов и сведений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результата обработки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 в соответствии с шаблоном: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[0-9]{1,2}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формируется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порядкового метода кодирования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результата обработки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Пояснение к позиции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или предложения на русском языке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Сведения о записи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Дата начала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серией стандартов ИСО 8601 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позиции справочника, указанной в акте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Сведения об акте, регламентирующем начало действия записи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Вид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акта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видов актов органов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серией стандартов ИСО 8601 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окончания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серией стандартов ИСО 8601 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изменяемой позиции справочника, указанной в акте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Вид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акта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видов актов органов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серией стандартов ИСО 8601 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