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c682" w14:textId="2b2c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рессор листовых и листов для них,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февраля 2026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по 17 ноября 2026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февраля 2021 г. № 17 "О применении антидемпинговой меры посредством введения антидемпинговой пошлины в отношении рессор листовых и листов для них, происходящих из Китайской Народной Республики и ввозимых на таможенную территорию Евразийского экономического союза".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17 ноября 2026 г. включительно обеспечить взимание антидемпинговой пошлины по ставке,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февраля 2021 г. № 17, в порядке, установленном для взимания предварительных антидемпинговых пошлин.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21 марта 2026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