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c7f2" w14:textId="e32c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13 июля 2022 г. № 103</w:t>
      </w:r>
    </w:p>
    <w:p>
      <w:pPr>
        <w:spacing w:after="0"/>
        <w:ind w:left="0"/>
        <w:jc w:val="both"/>
      </w:pPr>
      <w:r>
        <w:rPr>
          <w:rFonts w:ascii="Times New Roman"/>
          <w:b w:val="false"/>
          <w:i w:val="false"/>
          <w:color w:val="000000"/>
          <w:sz w:val="28"/>
        </w:rPr>
        <w:t>Решение Коллегии Евразийской экономической комиссии от 3 февраля 2026 года № 14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июля 2022 г. № 103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 – членами Евразийского экономического союза и Евразийской экономической комиссией (в том числе с использованием сервисов доверенной третьей стороны)"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3 февраля 2026 г. № 14 </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13 июля 2022 г. № 103</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февраля 2026 г. № 14)</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сентября 2014 г. № 73 "О концепции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ноября 2016 г. № 138 "Об организации пилотного проекта по реализации электронного документооборота между государствами-членами Евразийского экономического союза и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25" w:id="8"/>
    <w:p>
      <w:pPr>
        <w:spacing w:after="0"/>
        <w:ind w:left="0"/>
        <w:jc w:val="left"/>
      </w:pPr>
      <w:r>
        <w:rPr>
          <w:rFonts w:ascii="Times New Roman"/>
          <w:b/>
          <w:i w:val="false"/>
          <w:color w:val="000000"/>
        </w:rPr>
        <w:t xml:space="preserve"> II. Область применения</w:t>
      </w:r>
    </w:p>
    <w:bookmarkEnd w:id="8"/>
    <w:bookmarkStart w:name="z26"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(далее – общий процесс), включая описание процедур, выполняемых в рамках этого общего процесса.</w:t>
      </w:r>
    </w:p>
    <w:bookmarkEnd w:id="9"/>
    <w:bookmarkStart w:name="z27"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28" w:id="11"/>
    <w:p>
      <w:pPr>
        <w:spacing w:after="0"/>
        <w:ind w:left="0"/>
        <w:jc w:val="left"/>
      </w:pPr>
      <w:r>
        <w:rPr>
          <w:rFonts w:ascii="Times New Roman"/>
          <w:b/>
          <w:i w:val="false"/>
          <w:color w:val="000000"/>
        </w:rPr>
        <w:t xml:space="preserve"> III. Основные понятия</w:t>
      </w:r>
    </w:p>
    <w:bookmarkEnd w:id="11"/>
    <w:bookmarkStart w:name="z29"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30" w:id="13"/>
    <w:p>
      <w:pPr>
        <w:spacing w:after="0"/>
        <w:ind w:left="0"/>
        <w:jc w:val="both"/>
      </w:pPr>
      <w:r>
        <w:rPr>
          <w:rFonts w:ascii="Times New Roman"/>
          <w:b w:val="false"/>
          <w:i w:val="false"/>
          <w:color w:val="000000"/>
          <w:sz w:val="28"/>
        </w:rPr>
        <w:t>
      "идентификационные сведения" – набор реквизитов служебного письма, позволяющий однозначно его идентифицировать в ходе служебной переписки;</w:t>
      </w:r>
    </w:p>
    <w:bookmarkEnd w:id="13"/>
    <w:bookmarkStart w:name="z31" w:id="14"/>
    <w:p>
      <w:pPr>
        <w:spacing w:after="0"/>
        <w:ind w:left="0"/>
        <w:jc w:val="both"/>
      </w:pPr>
      <w:r>
        <w:rPr>
          <w:rFonts w:ascii="Times New Roman"/>
          <w:b w:val="false"/>
          <w:i w:val="false"/>
          <w:color w:val="000000"/>
          <w:sz w:val="28"/>
        </w:rPr>
        <w:t>
      "информация о ходе регистрации и рассмотрения служебного письма" – формируемая получателем служебного письма информация о статусе его регистрации и рассмотрения, а также об ответственном исполнителе служебного письма и служебном письме, направленном в ответ;</w:t>
      </w:r>
    </w:p>
    <w:bookmarkEnd w:id="14"/>
    <w:bookmarkStart w:name="z32" w:id="15"/>
    <w:p>
      <w:pPr>
        <w:spacing w:after="0"/>
        <w:ind w:left="0"/>
        <w:jc w:val="both"/>
      </w:pPr>
      <w:r>
        <w:rPr>
          <w:rFonts w:ascii="Times New Roman"/>
          <w:b w:val="false"/>
          <w:i w:val="false"/>
          <w:color w:val="000000"/>
          <w:sz w:val="28"/>
        </w:rPr>
        <w:t>
      "отправитель" – участник общего процесса, который направляет (от имени которого направляется) служебное письмо;</w:t>
      </w:r>
    </w:p>
    <w:bookmarkEnd w:id="15"/>
    <w:bookmarkStart w:name="z33" w:id="16"/>
    <w:p>
      <w:pPr>
        <w:spacing w:after="0"/>
        <w:ind w:left="0"/>
        <w:jc w:val="both"/>
      </w:pPr>
      <w:r>
        <w:rPr>
          <w:rFonts w:ascii="Times New Roman"/>
          <w:b w:val="false"/>
          <w:i w:val="false"/>
          <w:color w:val="000000"/>
          <w:sz w:val="28"/>
        </w:rPr>
        <w:t>
      "получатель" – участник общего процесса, которому направляется служебное письмо.</w:t>
      </w:r>
    </w:p>
    <w:bookmarkEnd w:id="16"/>
    <w:bookmarkStart w:name="z34" w:id="17"/>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7"/>
    <w:bookmarkStart w:name="z35" w:id="18"/>
    <w:p>
      <w:pPr>
        <w:spacing w:after="0"/>
        <w:ind w:left="0"/>
        <w:jc w:val="both"/>
      </w:pPr>
      <w:r>
        <w:rPr>
          <w:rFonts w:ascii="Times New Roman"/>
          <w:b w:val="false"/>
          <w:i w:val="false"/>
          <w:color w:val="000000"/>
          <w:sz w:val="28"/>
        </w:rPr>
        <w:t xml:space="preserve">
      Понятия "служебная переписка", "служебное письмо", используемые в настоящих Правилах, применяются в значениях, определенных </w:t>
      </w:r>
      <w:r>
        <w:rPr>
          <w:rFonts w:ascii="Times New Roman"/>
          <w:b w:val="false"/>
          <w:i w:val="false"/>
          <w:color w:val="000000"/>
          <w:sz w:val="28"/>
        </w:rPr>
        <w:t>Правилами</w:t>
      </w:r>
      <w:r>
        <w:rPr>
          <w:rFonts w:ascii="Times New Roman"/>
          <w:b w:val="false"/>
          <w:i w:val="false"/>
          <w:color w:val="000000"/>
          <w:sz w:val="28"/>
        </w:rPr>
        <w:t xml:space="preserve"> осуществления служебной переписки органов государственной власти государств-членов Евразийского экономического союза между собой и с Евразийской экономической комиссией в электронном виде, утвержденными Решением Коллегии Евразийской экономической комиссии от 1 ноября 2016 г. № 138.</w:t>
      </w:r>
    </w:p>
    <w:bookmarkEnd w:id="18"/>
    <w:bookmarkStart w:name="z36" w:id="19"/>
    <w:p>
      <w:pPr>
        <w:spacing w:after="0"/>
        <w:ind w:left="0"/>
        <w:jc w:val="both"/>
      </w:pPr>
      <w:r>
        <w:rPr>
          <w:rFonts w:ascii="Times New Roman"/>
          <w:b w:val="false"/>
          <w:i w:val="false"/>
          <w:color w:val="000000"/>
          <w:sz w:val="28"/>
        </w:rPr>
        <w:t xml:space="preserve">
      Понятие "реестр нормативно-справочной информации Евразийского экономического союза" (далее – реестр НСИ), используемое в настоящих Правилах, применяется в значении, определенном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19"/>
    <w:bookmarkStart w:name="z37" w:id="20"/>
    <w:p>
      <w:pPr>
        <w:spacing w:after="0"/>
        <w:ind w:left="0"/>
        <w:jc w:val="left"/>
      </w:pPr>
      <w:r>
        <w:rPr>
          <w:rFonts w:ascii="Times New Roman"/>
          <w:b/>
          <w:i w:val="false"/>
          <w:color w:val="000000"/>
        </w:rPr>
        <w:t xml:space="preserve"> IV. Основные сведения об общем процессе</w:t>
      </w:r>
    </w:p>
    <w:bookmarkEnd w:id="20"/>
    <w:bookmarkStart w:name="z38" w:id="21"/>
    <w:p>
      <w:pPr>
        <w:spacing w:after="0"/>
        <w:ind w:left="0"/>
        <w:jc w:val="both"/>
      </w:pPr>
      <w:r>
        <w:rPr>
          <w:rFonts w:ascii="Times New Roman"/>
          <w:b w:val="false"/>
          <w:i w:val="false"/>
          <w:color w:val="000000"/>
          <w:sz w:val="28"/>
        </w:rPr>
        <w:t>
      5. Полное наименование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End w:id="21"/>
    <w:bookmarkStart w:name="z39" w:id="22"/>
    <w:p>
      <w:pPr>
        <w:spacing w:after="0"/>
        <w:ind w:left="0"/>
        <w:jc w:val="both"/>
      </w:pPr>
      <w:r>
        <w:rPr>
          <w:rFonts w:ascii="Times New Roman"/>
          <w:b w:val="false"/>
          <w:i w:val="false"/>
          <w:color w:val="000000"/>
          <w:sz w:val="28"/>
        </w:rPr>
        <w:t>
      6. Кодовое обозначение общего процесса: P.ED.01, версия 1.1.0.</w:t>
      </w:r>
    </w:p>
    <w:bookmarkEnd w:id="22"/>
    <w:bookmarkStart w:name="z40" w:id="23"/>
    <w:p>
      <w:pPr>
        <w:spacing w:after="0"/>
        <w:ind w:left="0"/>
        <w:jc w:val="left"/>
      </w:pPr>
      <w:r>
        <w:rPr>
          <w:rFonts w:ascii="Times New Roman"/>
          <w:b/>
          <w:i w:val="false"/>
          <w:color w:val="000000"/>
        </w:rPr>
        <w:t xml:space="preserve"> 1. Цель и задачи общего процесса</w:t>
      </w:r>
    </w:p>
    <w:bookmarkEnd w:id="23"/>
    <w:bookmarkStart w:name="z41" w:id="24"/>
    <w:p>
      <w:pPr>
        <w:spacing w:after="0"/>
        <w:ind w:left="0"/>
        <w:jc w:val="both"/>
      </w:pPr>
      <w:r>
        <w:rPr>
          <w:rFonts w:ascii="Times New Roman"/>
          <w:b w:val="false"/>
          <w:i w:val="false"/>
          <w:color w:val="000000"/>
          <w:sz w:val="28"/>
        </w:rPr>
        <w:t>
      7. Целью общего процесса является снижение временных и материальных затрат при ведении служебной переписки за счет реализации межгосударственного обмена служебными письмами в электронном виде с использованием интегрированной информационной системы Евразийского экономического союза (далее – интегрированная система) между участниками общего процесса.</w:t>
      </w:r>
    </w:p>
    <w:bookmarkEnd w:id="24"/>
    <w:bookmarkStart w:name="z42" w:id="25"/>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5"/>
    <w:bookmarkStart w:name="z43" w:id="26"/>
    <w:p>
      <w:pPr>
        <w:spacing w:after="0"/>
        <w:ind w:left="0"/>
        <w:jc w:val="both"/>
      </w:pPr>
      <w:r>
        <w:rPr>
          <w:rFonts w:ascii="Times New Roman"/>
          <w:b w:val="false"/>
          <w:i w:val="false"/>
          <w:color w:val="000000"/>
          <w:sz w:val="28"/>
        </w:rPr>
        <w:t>
      а) обеспечить возможность отправки и получения служебных писем участниками служебной переписки;</w:t>
      </w:r>
    </w:p>
    <w:bookmarkEnd w:id="26"/>
    <w:bookmarkStart w:name="z44" w:id="27"/>
    <w:p>
      <w:pPr>
        <w:spacing w:after="0"/>
        <w:ind w:left="0"/>
        <w:jc w:val="both"/>
      </w:pPr>
      <w:r>
        <w:rPr>
          <w:rFonts w:ascii="Times New Roman"/>
          <w:b w:val="false"/>
          <w:i w:val="false"/>
          <w:color w:val="000000"/>
          <w:sz w:val="28"/>
        </w:rPr>
        <w:t>
      б) обеспечить оперативный обмен между участниками служебной переписки информацией о ходе регистрации и рассмотрения служебных писем.</w:t>
      </w:r>
    </w:p>
    <w:bookmarkEnd w:id="27"/>
    <w:bookmarkStart w:name="z45" w:id="28"/>
    <w:p>
      <w:pPr>
        <w:spacing w:after="0"/>
        <w:ind w:left="0"/>
        <w:jc w:val="left"/>
      </w:pPr>
      <w:r>
        <w:rPr>
          <w:rFonts w:ascii="Times New Roman"/>
          <w:b/>
          <w:i w:val="false"/>
          <w:color w:val="000000"/>
        </w:rPr>
        <w:t xml:space="preserve"> 2. Участники общего процесса</w:t>
      </w:r>
    </w:p>
    <w:bookmarkEnd w:id="28"/>
    <w:bookmarkStart w:name="z46" w:id="29"/>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8" w:id="30"/>
    <w:p>
      <w:pPr>
        <w:spacing w:after="0"/>
        <w:ind w:left="0"/>
        <w:jc w:val="left"/>
      </w:pPr>
      <w:r>
        <w:rPr>
          <w:rFonts w:ascii="Times New Roman"/>
          <w:b/>
          <w:i w:val="false"/>
          <w:color w:val="000000"/>
        </w:rPr>
        <w:t xml:space="preserve"> Перечень участников общего процесса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орган государственной власти государства-члена либо уполномоченная им организация, должностное лицо органа государственной власти государства-члена либо уполномоченной им организации, осуществляющие подготовку, регистрацию и отправку служебных писем, а также запрашивающие информацию о ходе их регистрации и рассмотрения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орган государственной власти государства-члена либо уполномоченная им организация, должностное лицо органа государственной власти государства-члена либо уполномоченной им организации, осуществляющие прием, регистрацию и обработку полученных от отправителя служебных писем, формирование и отправку отправителю уведомлений с результатами регистрации и рассмотрения полученных от него служебных писем, а также ответов на запросы отправителя о ходе регистрации и рассмотрения служебных писем</w:t>
            </w:r>
          </w:p>
        </w:tc>
      </w:tr>
    </w:tbl>
    <w:bookmarkStart w:name="z49" w:id="31"/>
    <w:p>
      <w:pPr>
        <w:spacing w:after="0"/>
        <w:ind w:left="0"/>
        <w:jc w:val="left"/>
      </w:pPr>
      <w:r>
        <w:rPr>
          <w:rFonts w:ascii="Times New Roman"/>
          <w:b/>
          <w:i w:val="false"/>
          <w:color w:val="000000"/>
        </w:rPr>
        <w:t xml:space="preserve"> 3. Структура общего процесса</w:t>
      </w:r>
    </w:p>
    <w:bookmarkEnd w:id="31"/>
    <w:bookmarkStart w:name="z50" w:id="32"/>
    <w:p>
      <w:pPr>
        <w:spacing w:after="0"/>
        <w:ind w:left="0"/>
        <w:jc w:val="both"/>
      </w:pPr>
      <w:r>
        <w:rPr>
          <w:rFonts w:ascii="Times New Roman"/>
          <w:b w:val="false"/>
          <w:i w:val="false"/>
          <w:color w:val="000000"/>
          <w:sz w:val="28"/>
        </w:rPr>
        <w:t>
      10. Общий процесс представляет собой совокупность процедур:</w:t>
      </w:r>
    </w:p>
    <w:bookmarkEnd w:id="32"/>
    <w:bookmarkStart w:name="z51" w:id="33"/>
    <w:p>
      <w:pPr>
        <w:spacing w:after="0"/>
        <w:ind w:left="0"/>
        <w:jc w:val="both"/>
      </w:pPr>
      <w:r>
        <w:rPr>
          <w:rFonts w:ascii="Times New Roman"/>
          <w:b w:val="false"/>
          <w:i w:val="false"/>
          <w:color w:val="000000"/>
          <w:sz w:val="28"/>
        </w:rPr>
        <w:t>
      а) отправка служебного письма;</w:t>
      </w:r>
    </w:p>
    <w:bookmarkEnd w:id="33"/>
    <w:bookmarkStart w:name="z52" w:id="34"/>
    <w:p>
      <w:pPr>
        <w:spacing w:after="0"/>
        <w:ind w:left="0"/>
        <w:jc w:val="both"/>
      </w:pPr>
      <w:r>
        <w:rPr>
          <w:rFonts w:ascii="Times New Roman"/>
          <w:b w:val="false"/>
          <w:i w:val="false"/>
          <w:color w:val="000000"/>
          <w:sz w:val="28"/>
        </w:rPr>
        <w:t>
      б) отправка уведомления с результатами регистрации полученного служебного письма;</w:t>
      </w:r>
    </w:p>
    <w:bookmarkEnd w:id="34"/>
    <w:bookmarkStart w:name="z53" w:id="35"/>
    <w:p>
      <w:pPr>
        <w:spacing w:after="0"/>
        <w:ind w:left="0"/>
        <w:jc w:val="both"/>
      </w:pPr>
      <w:r>
        <w:rPr>
          <w:rFonts w:ascii="Times New Roman"/>
          <w:b w:val="false"/>
          <w:i w:val="false"/>
          <w:color w:val="000000"/>
          <w:sz w:val="28"/>
        </w:rPr>
        <w:t>
      в) получение информации о ходе регистрации и рассмотрения служебного письма;</w:t>
      </w:r>
    </w:p>
    <w:bookmarkEnd w:id="35"/>
    <w:bookmarkStart w:name="z54" w:id="36"/>
    <w:p>
      <w:pPr>
        <w:spacing w:after="0"/>
        <w:ind w:left="0"/>
        <w:jc w:val="both"/>
      </w:pPr>
      <w:r>
        <w:rPr>
          <w:rFonts w:ascii="Times New Roman"/>
          <w:b w:val="false"/>
          <w:i w:val="false"/>
          <w:color w:val="000000"/>
          <w:sz w:val="28"/>
        </w:rPr>
        <w:t>
      г) оповещение о ходе рассмотрения служебного письма.</w:t>
      </w:r>
    </w:p>
    <w:bookmarkEnd w:id="36"/>
    <w:bookmarkStart w:name="z55" w:id="37"/>
    <w:p>
      <w:pPr>
        <w:spacing w:after="0"/>
        <w:ind w:left="0"/>
        <w:jc w:val="both"/>
      </w:pPr>
      <w:r>
        <w:rPr>
          <w:rFonts w:ascii="Times New Roman"/>
          <w:b w:val="false"/>
          <w:i w:val="false"/>
          <w:color w:val="000000"/>
          <w:sz w:val="28"/>
        </w:rPr>
        <w:t xml:space="preserve">
      11. При исполнении процедур общего процесса осуществляется информационное взаимодействие между отправителем и получателем. </w:t>
      </w:r>
    </w:p>
    <w:bookmarkEnd w:id="37"/>
    <w:bookmarkStart w:name="z56" w:id="38"/>
    <w:p>
      <w:pPr>
        <w:spacing w:after="0"/>
        <w:ind w:left="0"/>
        <w:jc w:val="both"/>
      </w:pPr>
      <w:r>
        <w:rPr>
          <w:rFonts w:ascii="Times New Roman"/>
          <w:b w:val="false"/>
          <w:i w:val="false"/>
          <w:color w:val="000000"/>
          <w:sz w:val="28"/>
        </w:rPr>
        <w:t xml:space="preserve">
      Отправитель осуществляет подготовку, регистрацию и отправку служебных писем получателю, который в свою очередь принимает, регистрирует и обрабатывает полученные служебные письма. </w:t>
      </w:r>
    </w:p>
    <w:bookmarkEnd w:id="38"/>
    <w:bookmarkStart w:name="z57" w:id="39"/>
    <w:p>
      <w:pPr>
        <w:spacing w:after="0"/>
        <w:ind w:left="0"/>
        <w:jc w:val="both"/>
      </w:pPr>
      <w:r>
        <w:rPr>
          <w:rFonts w:ascii="Times New Roman"/>
          <w:b w:val="false"/>
          <w:i w:val="false"/>
          <w:color w:val="000000"/>
          <w:sz w:val="28"/>
        </w:rPr>
        <w:t xml:space="preserve">
      В случае успешного выполнения процедур проверки и регистрации служебного письма получатель направляет отправителю уведомление о регистрации служебного письма, содержащее дату и входящий номер служебного письма. </w:t>
      </w:r>
    </w:p>
    <w:bookmarkEnd w:id="39"/>
    <w:bookmarkStart w:name="z58" w:id="40"/>
    <w:p>
      <w:pPr>
        <w:spacing w:after="0"/>
        <w:ind w:left="0"/>
        <w:jc w:val="both"/>
      </w:pPr>
      <w:r>
        <w:rPr>
          <w:rFonts w:ascii="Times New Roman"/>
          <w:b w:val="false"/>
          <w:i w:val="false"/>
          <w:color w:val="000000"/>
          <w:sz w:val="28"/>
        </w:rPr>
        <w:t xml:space="preserve">
      В случае неуспешного выполнения процедур проверки и отказа в регистрации служебного письма получатель направляет отправителю уведомление об отказе в регистрации, содержащее обоснование отказа в регистрации. </w:t>
      </w:r>
    </w:p>
    <w:bookmarkEnd w:id="40"/>
    <w:bookmarkStart w:name="z59" w:id="41"/>
    <w:p>
      <w:pPr>
        <w:spacing w:after="0"/>
        <w:ind w:left="0"/>
        <w:jc w:val="both"/>
      </w:pPr>
      <w:r>
        <w:rPr>
          <w:rFonts w:ascii="Times New Roman"/>
          <w:b w:val="false"/>
          <w:i w:val="false"/>
          <w:color w:val="000000"/>
          <w:sz w:val="28"/>
        </w:rPr>
        <w:t xml:space="preserve">
      Отправитель при необходимости направляет запрос информации о ходе регистрации и рассмотрения служебного письма. </w:t>
      </w:r>
    </w:p>
    <w:bookmarkEnd w:id="41"/>
    <w:bookmarkStart w:name="z60" w:id="42"/>
    <w:p>
      <w:pPr>
        <w:spacing w:after="0"/>
        <w:ind w:left="0"/>
        <w:jc w:val="both"/>
      </w:pPr>
      <w:r>
        <w:rPr>
          <w:rFonts w:ascii="Times New Roman"/>
          <w:b w:val="false"/>
          <w:i w:val="false"/>
          <w:color w:val="000000"/>
          <w:sz w:val="28"/>
        </w:rPr>
        <w:t>
      Получатель может осуществлять инициативное оповещение отправителя о результатах регистрации, а также о ходе и итогах рассмотрения полученных им служебных писем.</w:t>
      </w:r>
    </w:p>
    <w:bookmarkEnd w:id="42"/>
    <w:bookmarkStart w:name="z61" w:id="43"/>
    <w:p>
      <w:pPr>
        <w:spacing w:after="0"/>
        <w:ind w:left="0"/>
        <w:jc w:val="both"/>
      </w:pPr>
      <w:r>
        <w:rPr>
          <w:rFonts w:ascii="Times New Roman"/>
          <w:b w:val="false"/>
          <w:i w:val="false"/>
          <w:color w:val="000000"/>
          <w:sz w:val="28"/>
        </w:rPr>
        <w:t>
      Отправка служебного письма, а также информации о ходе регистрации и рассмотрения служебного письма осуществляется в соответствии с Регламентом информационного взаимодействия между участниками электронного документооборота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утвержденным Решением Коллегии Комиссии от 13 июля 2022 г. № 103 (далее – Регламент информационного взаимодействия). Формат и структура представляемой информации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утвержденным Решением Коллегии Комиссии от 13 июля 2022 г. № 103 (далее – Описание форматов и структур электронных документов и сведений).</w:t>
      </w:r>
    </w:p>
    <w:bookmarkEnd w:id="43"/>
    <w:bookmarkStart w:name="z62" w:id="44"/>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4"/>
    <w:bookmarkStart w:name="z6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6"/>
    <w:bookmarkStart w:name="z65" w:id="47"/>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47"/>
    <w:bookmarkStart w:name="z66" w:id="48"/>
    <w:p>
      <w:pPr>
        <w:spacing w:after="0"/>
        <w:ind w:left="0"/>
        <w:jc w:val="both"/>
      </w:pPr>
      <w:r>
        <w:rPr>
          <w:rFonts w:ascii="Times New Roman"/>
          <w:b w:val="false"/>
          <w:i w:val="false"/>
          <w:color w:val="000000"/>
          <w:sz w:val="28"/>
        </w:rPr>
        <w:t xml:space="preserve">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8"/>
    <w:bookmarkStart w:name="z67" w:id="49"/>
    <w:p>
      <w:pPr>
        <w:spacing w:after="0"/>
        <w:ind w:left="0"/>
        <w:jc w:val="left"/>
      </w:pPr>
      <w:r>
        <w:rPr>
          <w:rFonts w:ascii="Times New Roman"/>
          <w:b/>
          <w:i w:val="false"/>
          <w:color w:val="000000"/>
        </w:rPr>
        <w:t xml:space="preserve"> 4. Процедуры общего процесса</w:t>
      </w:r>
    </w:p>
    <w:bookmarkEnd w:id="49"/>
    <w:bookmarkStart w:name="z68" w:id="50"/>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0" w:id="51"/>
    <w:p>
      <w:pPr>
        <w:spacing w:after="0"/>
        <w:ind w:left="0"/>
        <w:jc w:val="left"/>
      </w:pPr>
      <w:r>
        <w:rPr>
          <w:rFonts w:ascii="Times New Roman"/>
          <w:b/>
          <w:i w:val="false"/>
          <w:color w:val="000000"/>
        </w:rPr>
        <w:t xml:space="preserve"> Перечень процедур общего процесса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отправки служебного письма 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уведомления с результатами регистрации полученного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отправки получателем уведомления с результатами регистрации служебного письма отправителю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отправителем информации о ходе регистрации и рассмотрения служебного письма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ходе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отправителю сведений о ходе рассмотрения служебного письма по инициативе получателя</w:t>
            </w:r>
          </w:p>
        </w:tc>
      </w:tr>
    </w:tbl>
    <w:bookmarkStart w:name="z71" w:id="52"/>
    <w:p>
      <w:pPr>
        <w:spacing w:after="0"/>
        <w:ind w:left="0"/>
        <w:jc w:val="left"/>
      </w:pPr>
      <w:r>
        <w:rPr>
          <w:rFonts w:ascii="Times New Roman"/>
          <w:b/>
          <w:i w:val="false"/>
          <w:color w:val="000000"/>
        </w:rPr>
        <w:t xml:space="preserve"> V. Информационные объекты общего процесса</w:t>
      </w:r>
    </w:p>
    <w:bookmarkEnd w:id="52"/>
    <w:bookmarkStart w:name="z72" w:id="53"/>
    <w:p>
      <w:pPr>
        <w:spacing w:after="0"/>
        <w:ind w:left="0"/>
        <w:jc w:val="both"/>
      </w:pPr>
      <w:r>
        <w:rPr>
          <w:rFonts w:ascii="Times New Roman"/>
          <w:b w:val="false"/>
          <w:i w:val="false"/>
          <w:color w:val="000000"/>
          <w:sz w:val="28"/>
        </w:rPr>
        <w:t>
      16.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3.</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74" w:id="54"/>
    <w:p>
      <w:pPr>
        <w:spacing w:after="0"/>
        <w:ind w:left="0"/>
        <w:jc w:val="left"/>
      </w:pPr>
      <w:r>
        <w:rPr>
          <w:rFonts w:ascii="Times New Roman"/>
          <w:b/>
          <w:i w:val="false"/>
          <w:color w:val="000000"/>
        </w:rPr>
        <w:t xml:space="preserve"> Перечень информационных объектов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электронном виде (электронный документ) служебного характера, оформленный в установленном порядке и подготовленный как ответ на соответствующий запрос или в инициативном порядке (инструктивные, гарантийные, информационные письма, письма-запросы, письма-извещения, письма-приглашения, письма-ответы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регистрации и рассмотрения и ответственном исполнителе служебного письма, а также о служебном письме, направленном в ответ</w:t>
            </w:r>
          </w:p>
        </w:tc>
      </w:tr>
    </w:tbl>
    <w:bookmarkStart w:name="z75" w:id="55"/>
    <w:p>
      <w:pPr>
        <w:spacing w:after="0"/>
        <w:ind w:left="0"/>
        <w:jc w:val="left"/>
      </w:pPr>
      <w:r>
        <w:rPr>
          <w:rFonts w:ascii="Times New Roman"/>
          <w:b/>
          <w:i w:val="false"/>
          <w:color w:val="000000"/>
        </w:rPr>
        <w:t xml:space="preserve"> VI. Ответственность участников общего процесса</w:t>
      </w:r>
    </w:p>
    <w:bookmarkEnd w:id="55"/>
    <w:bookmarkStart w:name="z76" w:id="56"/>
    <w:p>
      <w:pPr>
        <w:spacing w:after="0"/>
        <w:ind w:left="0"/>
        <w:jc w:val="both"/>
      </w:pPr>
      <w:r>
        <w:rPr>
          <w:rFonts w:ascii="Times New Roman"/>
          <w:b w:val="false"/>
          <w:i w:val="false"/>
          <w:color w:val="000000"/>
          <w:sz w:val="28"/>
        </w:rPr>
        <w:t xml:space="preserve">
      17.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w:t>
      </w:r>
      <w:r>
        <w:rPr>
          <w:rFonts w:ascii="Times New Roman"/>
          <w:b w:val="false"/>
          <w:i w:val="false"/>
          <w:color w:val="000000"/>
          <w:sz w:val="28"/>
        </w:rPr>
        <w:t>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государственных органов государств-членов – в соответствии с законодательством государств-членов.</w:t>
      </w:r>
    </w:p>
    <w:bookmarkEnd w:id="56"/>
    <w:bookmarkStart w:name="z77" w:id="57"/>
    <w:p>
      <w:pPr>
        <w:spacing w:after="0"/>
        <w:ind w:left="0"/>
        <w:jc w:val="left"/>
      </w:pPr>
      <w:r>
        <w:rPr>
          <w:rFonts w:ascii="Times New Roman"/>
          <w:b/>
          <w:i w:val="false"/>
          <w:color w:val="000000"/>
        </w:rPr>
        <w:t xml:space="preserve"> VII. Справочники и классификаторы общего процесса</w:t>
      </w:r>
    </w:p>
    <w:bookmarkEnd w:id="57"/>
    <w:bookmarkStart w:name="z78" w:id="58"/>
    <w:p>
      <w:pPr>
        <w:spacing w:after="0"/>
        <w:ind w:left="0"/>
        <w:jc w:val="both"/>
      </w:pPr>
      <w:r>
        <w:rPr>
          <w:rFonts w:ascii="Times New Roman"/>
          <w:b w:val="false"/>
          <w:i w:val="false"/>
          <w:color w:val="000000"/>
          <w:sz w:val="28"/>
        </w:rPr>
        <w:t>
      18. Перечень справочников и классификаторов общего процесса приведен в таблице 4.</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80" w:id="59"/>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средств (каналов) связи (применяется в соответствии с Решением Коллегии Комиссии от 6 декабря 2022 г. № 192), код справочника в реестре НСИ "1041"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отметок о срочности исполнения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отметок о срочности исполнения служебного письма (применяется в соответствии с Решением Комиссии от 1 ноября 2016 г. №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отметок о конфиденциальности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отметок о конфиденциальности служебного письма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регистрации и рассмотрения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регистрации и рассмотрения служебного письма (применяется в соответствии с Решением Комиссии от 1 ноября 2016 г. №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причин отказа в регистрации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отказа в регистрации служебного письма (применяется в соответствии с Решением Комиссии от 1 ноября 2016 г. №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справочной информации об участниках служебной переписки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информацию об участниках служебной переписки с указанием их точных наименований и идентификаторов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 файлов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возможных типов файлов (применяется в соответствии с Решением Комиссии от 1 ноября 2016 г. № 138)</w:t>
            </w:r>
          </w:p>
        </w:tc>
      </w:tr>
    </w:tbl>
    <w:bookmarkStart w:name="z81" w:id="60"/>
    <w:p>
      <w:pPr>
        <w:spacing w:after="0"/>
        <w:ind w:left="0"/>
        <w:jc w:val="left"/>
      </w:pPr>
      <w:r>
        <w:rPr>
          <w:rFonts w:ascii="Times New Roman"/>
          <w:b/>
          <w:i w:val="false"/>
          <w:color w:val="000000"/>
        </w:rPr>
        <w:t xml:space="preserve"> VIII. Процедуры общего процесса</w:t>
      </w:r>
    </w:p>
    <w:bookmarkEnd w:id="60"/>
    <w:bookmarkStart w:name="z82" w:id="61"/>
    <w:p>
      <w:pPr>
        <w:spacing w:after="0"/>
        <w:ind w:left="0"/>
        <w:jc w:val="both"/>
      </w:pPr>
      <w:r>
        <w:rPr>
          <w:rFonts w:ascii="Times New Roman"/>
          <w:b w:val="false"/>
          <w:i w:val="false"/>
          <w:color w:val="000000"/>
          <w:sz w:val="28"/>
        </w:rPr>
        <w:t>
      Процедура "Отправка служебного письма" (P.ED.01.PRC.001)</w:t>
      </w:r>
    </w:p>
    <w:bookmarkEnd w:id="61"/>
    <w:bookmarkStart w:name="z83" w:id="62"/>
    <w:p>
      <w:pPr>
        <w:spacing w:after="0"/>
        <w:ind w:left="0"/>
        <w:jc w:val="both"/>
      </w:pPr>
      <w:r>
        <w:rPr>
          <w:rFonts w:ascii="Times New Roman"/>
          <w:b w:val="false"/>
          <w:i w:val="false"/>
          <w:color w:val="000000"/>
          <w:sz w:val="28"/>
        </w:rPr>
        <w:t>
      19. Схема выполнения процедуры "Отправка служебного письма" (P.ED.01.PRC.001) представлена на рисунке 2.</w:t>
      </w:r>
    </w:p>
    <w:bookmarkEnd w:id="62"/>
    <w:bookmarkStart w:name="z8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"Отправка</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(P.ED.01.PRC.001)</w:t>
      </w:r>
    </w:p>
    <w:bookmarkEnd w:id="64"/>
    <w:bookmarkStart w:name="z86" w:id="65"/>
    <w:p>
      <w:pPr>
        <w:spacing w:after="0"/>
        <w:ind w:left="0"/>
        <w:jc w:val="both"/>
      </w:pPr>
      <w:r>
        <w:rPr>
          <w:rFonts w:ascii="Times New Roman"/>
          <w:b w:val="false"/>
          <w:i w:val="false"/>
          <w:color w:val="000000"/>
          <w:sz w:val="28"/>
        </w:rPr>
        <w:t>
      20. Процедура "Отправка служебного письма" (P.ED.01.PRC.001) выполняется с целью отправки и доставки служебного письма получателю.</w:t>
      </w:r>
    </w:p>
    <w:bookmarkEnd w:id="65"/>
    <w:bookmarkStart w:name="z87" w:id="66"/>
    <w:p>
      <w:pPr>
        <w:spacing w:after="0"/>
        <w:ind w:left="0"/>
        <w:jc w:val="both"/>
      </w:pPr>
      <w:r>
        <w:rPr>
          <w:rFonts w:ascii="Times New Roman"/>
          <w:b w:val="false"/>
          <w:i w:val="false"/>
          <w:color w:val="000000"/>
          <w:sz w:val="28"/>
        </w:rPr>
        <w:t>
      21. Первой выполняется операция "Отправка служебного письма" (P.ED.01.OPR.001), по результатам выполнения которой отправитель направляет служебное письмо получателю.</w:t>
      </w:r>
    </w:p>
    <w:bookmarkEnd w:id="66"/>
    <w:bookmarkStart w:name="z88" w:id="67"/>
    <w:p>
      <w:pPr>
        <w:spacing w:after="0"/>
        <w:ind w:left="0"/>
        <w:jc w:val="both"/>
      </w:pPr>
      <w:r>
        <w:rPr>
          <w:rFonts w:ascii="Times New Roman"/>
          <w:b w:val="false"/>
          <w:i w:val="false"/>
          <w:color w:val="000000"/>
          <w:sz w:val="28"/>
        </w:rPr>
        <w:t>
      22. При получении служебного письма получателем выполняется операция "Прием и обработка служебного письма" (P.ED.01.OPR.002), по результатам выполнения которой отправителю передается уведомление о результатах обработки служебного письма.</w:t>
      </w:r>
    </w:p>
    <w:bookmarkEnd w:id="67"/>
    <w:bookmarkStart w:name="z89" w:id="68"/>
    <w:p>
      <w:pPr>
        <w:spacing w:after="0"/>
        <w:ind w:left="0"/>
        <w:jc w:val="both"/>
      </w:pPr>
      <w:r>
        <w:rPr>
          <w:rFonts w:ascii="Times New Roman"/>
          <w:b w:val="false"/>
          <w:i w:val="false"/>
          <w:color w:val="000000"/>
          <w:sz w:val="28"/>
        </w:rPr>
        <w:t>
      23. При получении отправителем уведомления о результатах обработки служебного письма выполняется операция "Получение уведомления о результатах обработки служебного письма" (P.ED.01.OPR.003), по результатам выполнения которой осуществляется прием и обработка указанного уведомления.</w:t>
      </w:r>
    </w:p>
    <w:bookmarkEnd w:id="68"/>
    <w:bookmarkStart w:name="z90" w:id="69"/>
    <w:p>
      <w:pPr>
        <w:spacing w:after="0"/>
        <w:ind w:left="0"/>
        <w:jc w:val="both"/>
      </w:pPr>
      <w:r>
        <w:rPr>
          <w:rFonts w:ascii="Times New Roman"/>
          <w:b w:val="false"/>
          <w:i w:val="false"/>
          <w:color w:val="000000"/>
          <w:sz w:val="28"/>
        </w:rPr>
        <w:t>
      24. Результатом выполнения процедуры "Отправка служебного письма" (P.ED.01.PRC.001) является получение служебного письма получателем, а также получение отправителем уведомления о результатах обработки служебного письма.</w:t>
      </w:r>
    </w:p>
    <w:bookmarkEnd w:id="69"/>
    <w:bookmarkStart w:name="z91" w:id="70"/>
    <w:p>
      <w:pPr>
        <w:spacing w:after="0"/>
        <w:ind w:left="0"/>
        <w:jc w:val="both"/>
      </w:pPr>
      <w:r>
        <w:rPr>
          <w:rFonts w:ascii="Times New Roman"/>
          <w:b w:val="false"/>
          <w:i w:val="false"/>
          <w:color w:val="000000"/>
          <w:sz w:val="28"/>
        </w:rPr>
        <w:t>
      25. Перечень операций общего процесса, выполняемых в рамках процедуры "Отправка служебного письма" (P.ED.01.PRC.001), приведен в таблице 5.</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3" w:id="71"/>
    <w:p>
      <w:pPr>
        <w:spacing w:after="0"/>
        <w:ind w:left="0"/>
        <w:jc w:val="left"/>
      </w:pPr>
      <w:r>
        <w:rPr>
          <w:rFonts w:ascii="Times New Roman"/>
          <w:b/>
          <w:i w:val="false"/>
          <w:color w:val="000000"/>
        </w:rPr>
        <w:t xml:space="preserve"> Перечень операций общего процесса, выполняемых в рамках процедуры "Отправка служебного письма" (P.ED.01.PRC.001)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5" w:id="72"/>
    <w:p>
      <w:pPr>
        <w:spacing w:after="0"/>
        <w:ind w:left="0"/>
        <w:jc w:val="left"/>
      </w:pPr>
      <w:r>
        <w:rPr>
          <w:rFonts w:ascii="Times New Roman"/>
          <w:b/>
          <w:i w:val="false"/>
          <w:color w:val="000000"/>
        </w:rPr>
        <w:t xml:space="preserve"> Описание операции "Отправка служебного письма" (P.ED.01.OPR.001)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отправки и доставки служебного письма 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направляемых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служебное письмо и направляет его получателю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 направлено получателю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7" w:id="73"/>
    <w:p>
      <w:pPr>
        <w:spacing w:after="0"/>
        <w:ind w:left="0"/>
        <w:jc w:val="left"/>
      </w:pPr>
      <w:r>
        <w:rPr>
          <w:rFonts w:ascii="Times New Roman"/>
          <w:b/>
          <w:i w:val="false"/>
          <w:color w:val="000000"/>
        </w:rPr>
        <w:t xml:space="preserve"> Описание операции "Прием и обработка служебного письма" (P.ED.01.OPR.002)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служебного письма (операция "Отправка служебного письма" (P.ED.01.OPR.001))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служебное письмо и проверяет его в соответствии с Регламентом информационного взаимодействия. При успешном выполнении проверки исполнитель обрабатывает полученные сведения и уведомляет отправителя о результатах обработки сведений с указанием кода результата обработки, соответствующего обработке сведений или невозможности обработки сведений с пояснением причины,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направлено отправителю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9" w:id="74"/>
    <w:p>
      <w:pPr>
        <w:spacing w:after="0"/>
        <w:ind w:left="0"/>
        <w:jc w:val="left"/>
      </w:pPr>
      <w:r>
        <w:rPr>
          <w:rFonts w:ascii="Times New Roman"/>
          <w:b/>
          <w:i w:val="false"/>
          <w:color w:val="000000"/>
        </w:rPr>
        <w:t xml:space="preserve"> Описание операции "Получение уведомления о результатах обработки служебного письма" (P.ED.01.OPR.003)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с момента получения уведомления о результатах обработки служебного письма (операция "Прием и обработка служебного письма" (P.ED.01.OPR.002))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и обрабатывает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принято и обработано отправителем</w:t>
            </w:r>
          </w:p>
        </w:tc>
      </w:tr>
    </w:tbl>
    <w:bookmarkStart w:name="z100" w:id="75"/>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w:t>
      </w:r>
      <w:r>
        <w:rPr>
          <w:rFonts w:ascii="Times New Roman"/>
          <w:b w:val="false"/>
          <w:i w:val="false"/>
          <w:color w:val="000000"/>
          <w:sz w:val="28"/>
        </w:rPr>
        <w:t xml:space="preserve"> </w:t>
      </w:r>
      <w:r>
        <w:rPr>
          <w:rFonts w:ascii="Times New Roman"/>
          <w:b/>
          <w:i w:val="false"/>
          <w:color w:val="000000"/>
          <w:sz w:val="28"/>
        </w:rPr>
        <w:t>"Отправка</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результатами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полученного</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(P.ED.01.PRC.002)</w:t>
      </w:r>
    </w:p>
    <w:bookmarkEnd w:id="75"/>
    <w:bookmarkStart w:name="z101" w:id="76"/>
    <w:p>
      <w:pPr>
        <w:spacing w:after="0"/>
        <w:ind w:left="0"/>
        <w:jc w:val="both"/>
      </w:pPr>
      <w:r>
        <w:rPr>
          <w:rFonts w:ascii="Times New Roman"/>
          <w:b w:val="false"/>
          <w:i w:val="false"/>
          <w:color w:val="000000"/>
          <w:sz w:val="28"/>
        </w:rPr>
        <w:t>
      26. Схема выполнения процедуры "Отправка уведомления с результатами регистрации полученного служебного письма" (P.ED.01.PRC.002) представлена на рисунке 3.</w:t>
      </w:r>
    </w:p>
    <w:bookmarkEnd w:id="76"/>
    <w:bookmarkStart w:name="z10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942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"Отправка</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результатами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полученного</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(P.ED.01.PRC.002)</w:t>
      </w:r>
      <w:r>
        <w:br/>
      </w:r>
      <w:r>
        <w:rPr>
          <w:rFonts w:ascii="Times New Roman"/>
          <w:b w:val="false"/>
          <w:i w:val="false"/>
          <w:color w:val="000000"/>
          <w:sz w:val="28"/>
        </w:rPr>
        <w:t>
</w:t>
      </w:r>
    </w:p>
    <w:bookmarkStart w:name="z103" w:id="78"/>
    <w:p>
      <w:pPr>
        <w:spacing w:after="0"/>
        <w:ind w:left="0"/>
        <w:jc w:val="both"/>
      </w:pPr>
      <w:r>
        <w:rPr>
          <w:rFonts w:ascii="Times New Roman"/>
          <w:b w:val="false"/>
          <w:i w:val="false"/>
          <w:color w:val="000000"/>
          <w:sz w:val="28"/>
        </w:rPr>
        <w:t>
      27. Процедура "Отправка уведомления с результатами регистрации полученного служебного письма" (P.ED.01.PRC.002) выполняется при принятии получателем решения о регистрации или об отказе в регистрации поступившего служебного письма.</w:t>
      </w:r>
    </w:p>
    <w:bookmarkEnd w:id="78"/>
    <w:bookmarkStart w:name="z104" w:id="79"/>
    <w:p>
      <w:pPr>
        <w:spacing w:after="0"/>
        <w:ind w:left="0"/>
        <w:jc w:val="both"/>
      </w:pPr>
      <w:r>
        <w:rPr>
          <w:rFonts w:ascii="Times New Roman"/>
          <w:b w:val="false"/>
          <w:i w:val="false"/>
          <w:color w:val="000000"/>
          <w:sz w:val="28"/>
        </w:rPr>
        <w:t>
      28. Первой выполняется операция "Передача уведомления о результатах регистрации служебного письма" (P.ED.01.OPR.004), по результатам выполнения которой получатель направляет информацию о результатах регистрации служебного письма отправителю.</w:t>
      </w:r>
    </w:p>
    <w:bookmarkEnd w:id="79"/>
    <w:bookmarkStart w:name="z105" w:id="80"/>
    <w:p>
      <w:pPr>
        <w:spacing w:after="0"/>
        <w:ind w:left="0"/>
        <w:jc w:val="both"/>
      </w:pPr>
      <w:r>
        <w:rPr>
          <w:rFonts w:ascii="Times New Roman"/>
          <w:b w:val="false"/>
          <w:i w:val="false"/>
          <w:color w:val="000000"/>
          <w:sz w:val="28"/>
        </w:rPr>
        <w:t>
      29. При получении отправителем уведомления с результатами регистрации служебного письма выполняется операция "Прием и обработка уведомления о результатах регистрации служебного письма" (P.ED.01.OPR.005), по результатам выполнения которой отправитель получает и обрабатывает информацию о результатах регистрации служебного письма.</w:t>
      </w:r>
    </w:p>
    <w:bookmarkEnd w:id="80"/>
    <w:bookmarkStart w:name="z106" w:id="81"/>
    <w:p>
      <w:pPr>
        <w:spacing w:after="0"/>
        <w:ind w:left="0"/>
        <w:jc w:val="both"/>
      </w:pPr>
      <w:r>
        <w:rPr>
          <w:rFonts w:ascii="Times New Roman"/>
          <w:b w:val="false"/>
          <w:i w:val="false"/>
          <w:color w:val="000000"/>
          <w:sz w:val="28"/>
        </w:rPr>
        <w:t>
      30. При получении уведомления об обработке результатов регистрации служебного письма получателем выполняется операция "Получение уведомления об обработке результатов регистрации служебного письма" (P.ED.01.OPR.006), по результатам выполнения которой получатель выполняет обработку полученного уведомления.</w:t>
      </w:r>
    </w:p>
    <w:bookmarkEnd w:id="81"/>
    <w:bookmarkStart w:name="z107" w:id="82"/>
    <w:p>
      <w:pPr>
        <w:spacing w:after="0"/>
        <w:ind w:left="0"/>
        <w:jc w:val="both"/>
      </w:pPr>
      <w:r>
        <w:rPr>
          <w:rFonts w:ascii="Times New Roman"/>
          <w:b w:val="false"/>
          <w:i w:val="false"/>
          <w:color w:val="000000"/>
          <w:sz w:val="28"/>
        </w:rPr>
        <w:t>
      31. Результатом выполнения процедуры "Отправка уведомления с результатами регистрации полученного служебного письма" (P.ED.01.PRC.002) является получение отправителем уведомления с результатами регистрации служебного письма.</w:t>
      </w:r>
    </w:p>
    <w:bookmarkEnd w:id="82"/>
    <w:bookmarkStart w:name="z108" w:id="83"/>
    <w:p>
      <w:pPr>
        <w:spacing w:after="0"/>
        <w:ind w:left="0"/>
        <w:jc w:val="both"/>
      </w:pPr>
      <w:r>
        <w:rPr>
          <w:rFonts w:ascii="Times New Roman"/>
          <w:b w:val="false"/>
          <w:i w:val="false"/>
          <w:color w:val="000000"/>
          <w:sz w:val="28"/>
        </w:rPr>
        <w:t>
      32. Перечень операций общего процесса, выполняемых в рамках процедуры "Отправка уведомления с результатами регистрации полученного служебного письма" (P.ED.01.PRC.002), приведен в таблице 9.</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10" w:id="84"/>
    <w:p>
      <w:pPr>
        <w:spacing w:after="0"/>
        <w:ind w:left="0"/>
        <w:jc w:val="left"/>
      </w:pPr>
      <w:r>
        <w:rPr>
          <w:rFonts w:ascii="Times New Roman"/>
          <w:b/>
          <w:i w:val="false"/>
          <w:color w:val="000000"/>
        </w:rPr>
        <w:t xml:space="preserve"> Перечень операций общего процесса, выполняемых в рамках процедуры "Отправка уведомления с результатами регистрации полученного служебного письма" (P.ED.01.PRC.002)</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результатах регистрации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регистрации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результатов регистрации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2" w:id="85"/>
    <w:p>
      <w:pPr>
        <w:spacing w:after="0"/>
        <w:ind w:left="0"/>
        <w:jc w:val="left"/>
      </w:pPr>
      <w:r>
        <w:rPr>
          <w:rFonts w:ascii="Times New Roman"/>
          <w:b/>
          <w:i w:val="false"/>
          <w:color w:val="000000"/>
        </w:rPr>
        <w:t xml:space="preserve"> Описание операции "Передача уведомления о результатах регистрации служебного письма" (P.ED.01.OPR.004)</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результатах регистрации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получателем решения о регистрации служебного письма, либо об отказе в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передаваемых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передает отправителю уведомление с результатами регистрации служебного письма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регистрации служебного письма направлены отправителю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14" w:id="86"/>
    <w:p>
      <w:pPr>
        <w:spacing w:after="0"/>
        <w:ind w:left="0"/>
        <w:jc w:val="left"/>
      </w:pPr>
      <w:r>
        <w:rPr>
          <w:rFonts w:ascii="Times New Roman"/>
          <w:b/>
          <w:i w:val="false"/>
          <w:color w:val="000000"/>
        </w:rPr>
        <w:t xml:space="preserve"> Описание операции "Прием и обработка уведомления о результатах регистрации служебного письма" (P.ED.01.OPR.005)</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регистрации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результатов регистрации служебного письма (операция "Передача уведомления с результатами регистрации служебного письма" (P.AT.02.OPR.004))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передаваемых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результатах регистрации и проверяет их в соответствии с Регламентом информационного взаимодействия. В случае успешного выполнения проверки исполнитель осуществляет обработку полученных сведений и уведомляет получателя о результатах обработки сведений с указанием кода результата обработки, соответствующего обработке сведений или невозможности обработки сведений с пояснением причины,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регистрации служебного письма обработаны, уведомление о результатах обработки направлено получателю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16" w:id="87"/>
    <w:p>
      <w:pPr>
        <w:spacing w:after="0"/>
        <w:ind w:left="0"/>
        <w:jc w:val="left"/>
      </w:pPr>
      <w:r>
        <w:rPr>
          <w:rFonts w:ascii="Times New Roman"/>
          <w:b/>
          <w:i w:val="false"/>
          <w:color w:val="000000"/>
        </w:rPr>
        <w:t xml:space="preserve"> Описание операции "Получение уведомления об обработке результатов регистрации служебного письма" (P.ED.01.OPR.006)</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результатов регистрации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об обработке результатов регистрации служебного письма (операция "Прием и обработка результатов регистрации служебного письма" (P.ED.01.OPR.005))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передаваемых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об обработке результатов регистрации и обрабатывает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результатов регистрации служебного письма получено</w:t>
            </w:r>
          </w:p>
        </w:tc>
      </w:tr>
    </w:tbl>
    <w:bookmarkStart w:name="z117" w:id="88"/>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(P.ED.01.PRC.003)</w:t>
      </w:r>
    </w:p>
    <w:bookmarkEnd w:id="88"/>
    <w:bookmarkStart w:name="z118" w:id="89"/>
    <w:p>
      <w:pPr>
        <w:spacing w:after="0"/>
        <w:ind w:left="0"/>
        <w:jc w:val="both"/>
      </w:pPr>
      <w:r>
        <w:rPr>
          <w:rFonts w:ascii="Times New Roman"/>
          <w:b w:val="false"/>
          <w:i w:val="false"/>
          <w:color w:val="000000"/>
          <w:sz w:val="28"/>
        </w:rPr>
        <w:t>
      33. Схема выполнения процедуры "Получение информации о ходе регистрации и рассмотрения служебного письма" (P.ED.01.PRC.003) представлена на рисунке 4.</w:t>
      </w:r>
    </w:p>
    <w:bookmarkEnd w:id="89"/>
    <w:bookmarkStart w:name="z11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9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(P.ED.01.PRC.003)</w:t>
      </w:r>
    </w:p>
    <w:bookmarkEnd w:id="91"/>
    <w:bookmarkStart w:name="z121" w:id="92"/>
    <w:p>
      <w:pPr>
        <w:spacing w:after="0"/>
        <w:ind w:left="0"/>
        <w:jc w:val="both"/>
      </w:pPr>
      <w:r>
        <w:rPr>
          <w:rFonts w:ascii="Times New Roman"/>
          <w:b w:val="false"/>
          <w:i w:val="false"/>
          <w:color w:val="000000"/>
          <w:sz w:val="28"/>
        </w:rPr>
        <w:t>
      34. Процедура "Получение информации о ходе регистрации и рассмотрения служебного письма" (P.ED.01.PRC.003) выполняется отправителем при необходимости получения информации о ходе регистрации и рассмотрения служебного письма.</w:t>
      </w:r>
    </w:p>
    <w:bookmarkEnd w:id="92"/>
    <w:bookmarkStart w:name="z122" w:id="93"/>
    <w:p>
      <w:pPr>
        <w:spacing w:after="0"/>
        <w:ind w:left="0"/>
        <w:jc w:val="both"/>
      </w:pPr>
      <w:r>
        <w:rPr>
          <w:rFonts w:ascii="Times New Roman"/>
          <w:b w:val="false"/>
          <w:i w:val="false"/>
          <w:color w:val="000000"/>
          <w:sz w:val="28"/>
        </w:rPr>
        <w:t>
      35. Первой выполняется операция "Запрос информации о ходе регистрации и рассмотрения служебного письма" (P.ED.01.OPR.007), по результатам выполнения которой отправитель направляет получателю запрос на представление информации о ходе регистрации и рассмотрения служебного письма.</w:t>
      </w:r>
    </w:p>
    <w:bookmarkEnd w:id="93"/>
    <w:bookmarkStart w:name="z123" w:id="94"/>
    <w:p>
      <w:pPr>
        <w:spacing w:after="0"/>
        <w:ind w:left="0"/>
        <w:jc w:val="both"/>
      </w:pPr>
      <w:r>
        <w:rPr>
          <w:rFonts w:ascii="Times New Roman"/>
          <w:b w:val="false"/>
          <w:i w:val="false"/>
          <w:color w:val="000000"/>
          <w:sz w:val="28"/>
        </w:rPr>
        <w:t>
      36. При получении запроса на представление информации о ходе регистрации и рассмотрения служебного письма выполняется операция "Обработка запроса и представление информации о ходе регистрации и рассмотрения служебного письма" (P.ED.01.OPR.008), по результатам выполнения которой получатель направляет отправителю информацию о ходе регистрации и рассмотрения служебного письма или сведения об отсутствии такой информации.</w:t>
      </w:r>
    </w:p>
    <w:bookmarkEnd w:id="94"/>
    <w:bookmarkStart w:name="z124" w:id="95"/>
    <w:p>
      <w:pPr>
        <w:spacing w:after="0"/>
        <w:ind w:left="0"/>
        <w:jc w:val="both"/>
      </w:pPr>
      <w:r>
        <w:rPr>
          <w:rFonts w:ascii="Times New Roman"/>
          <w:b w:val="false"/>
          <w:i w:val="false"/>
          <w:color w:val="000000"/>
          <w:sz w:val="28"/>
        </w:rPr>
        <w:t>
      37. При получении информации о ходе регистрации и рассмотрения служебного письма выполняется операция "Прием и обработка информации о ходе регистрации и рассмотрения служебного письма" (P.ED.01.OPR.009), по результатам выполнения которой отправитель получает от получателя информацию о ходе регистрации и рассмотрения служебного письма или сведения об отсутствии такой информации.</w:t>
      </w:r>
    </w:p>
    <w:bookmarkEnd w:id="95"/>
    <w:bookmarkStart w:name="z125" w:id="96"/>
    <w:p>
      <w:pPr>
        <w:spacing w:after="0"/>
        <w:ind w:left="0"/>
        <w:jc w:val="both"/>
      </w:pPr>
      <w:r>
        <w:rPr>
          <w:rFonts w:ascii="Times New Roman"/>
          <w:b w:val="false"/>
          <w:i w:val="false"/>
          <w:color w:val="000000"/>
          <w:sz w:val="28"/>
        </w:rPr>
        <w:t>
      38. Результатом выполнения процедуры "Получение информации о ходе регистрации и рассмотрения служебного письма" (P.ED.01.PRC.003) является получение отправителем информации о ходе регистрации и рассмотрения служебного письма или сведений об отсутствии такой информации.</w:t>
      </w:r>
    </w:p>
    <w:bookmarkEnd w:id="96"/>
    <w:bookmarkStart w:name="z126" w:id="97"/>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"Получение информации о ходе регистрации и рассмотрения служебного письма" (P.ED.01.PRC.003), приведен в таблице 13.</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28" w:id="9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ходе регистрации и рассмотрения служебного письма" (P.ED.01.PRC.003)</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30" w:id="99"/>
    <w:p>
      <w:pPr>
        <w:spacing w:after="0"/>
        <w:ind w:left="0"/>
        <w:jc w:val="left"/>
      </w:pPr>
      <w:r>
        <w:rPr>
          <w:rFonts w:ascii="Times New Roman"/>
          <w:b/>
          <w:i w:val="false"/>
          <w:color w:val="000000"/>
        </w:rPr>
        <w:t xml:space="preserve"> Описание операции "Запрос информации о ходе регистрации и рассмотрения служебного письма" (P.ED.01.OPR.007)</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информации о ходе регистрации и рассмотрения служебного письма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получателю запрос информации о ходе регистрации и рассмотрения служебного письма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получение информации о ходе регистрации и рассмотрения служебного письма направлен получателю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32" w:id="100"/>
    <w:p>
      <w:pPr>
        <w:spacing w:after="0"/>
        <w:ind w:left="0"/>
        <w:jc w:val="left"/>
      </w:pPr>
      <w:r>
        <w:rPr>
          <w:rFonts w:ascii="Times New Roman"/>
          <w:b/>
          <w:i w:val="false"/>
          <w:color w:val="000000"/>
        </w:rPr>
        <w:t xml:space="preserve"> Описание операции "Обработка запроса и представление информации о ходе регистрации и рассмотрения служебного письма" (P.ED.01.OPR.008)</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информации о ходе регистрации и рассмотрения служебного письма (операция "Запрос информации о ходе регистрации и рассмотрения служебного письма" (P.ED.01.OPR.007))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представляемой информации о ходе регистрации и рассмотрения служебного письма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1"/>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101"/>
          <w:p>
            <w:pPr>
              <w:spacing w:after="20"/>
              <w:ind w:left="20"/>
              <w:jc w:val="both"/>
            </w:pPr>
            <w:r>
              <w:rPr>
                <w:rFonts w:ascii="Times New Roman"/>
                <w:b w:val="false"/>
                <w:i w:val="false"/>
                <w:color w:val="000000"/>
                <w:sz w:val="20"/>
              </w:rPr>
              <w:t>
В случае успешного выполнения проверки получатель направляет ответ на запрос с информацией о ходе регистрации и рассмотрения служебного письма или сведения об отсутствии такой информации, удовлетворяющей параметрам запроса, с кодом статуса регистрации и рассмотрения, соответствующим отсутствию информации,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или сведения об отсутствии такой информации, удовлетворяющей параметрам запроса, представлены отправителю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35" w:id="102"/>
    <w:p>
      <w:pPr>
        <w:spacing w:after="0"/>
        <w:ind w:left="0"/>
        <w:jc w:val="left"/>
      </w:pPr>
      <w:r>
        <w:rPr>
          <w:rFonts w:ascii="Times New Roman"/>
          <w:b/>
          <w:i w:val="false"/>
          <w:color w:val="000000"/>
        </w:rPr>
        <w:t xml:space="preserve"> Описание операции "Прием и обработка информации о ходе регистрации и рассмотрения служебного письма" (P.ED.01.OPR.009)</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информации о ходе регистрации и рассмотрения служебного письма или сведений об отсутствии такой информации (операция "Обработка запроса и представление информации о ходе регистрации рассмотрения служебного письма" (P.ED.01.OPR.008)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информацию о ходе регистрации и рассмотрения служебного письма или сведения об отсутствии такой информации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ходе регистрации и рассмотрения служебного письма или сведения об отсутствии такой информации получены </w:t>
            </w:r>
          </w:p>
        </w:tc>
      </w:tr>
    </w:tbl>
    <w:bookmarkStart w:name="z136" w:id="103"/>
    <w:p>
      <w:pPr>
        <w:spacing w:after="0"/>
        <w:ind w:left="0"/>
        <w:jc w:val="both"/>
      </w:pPr>
      <w:r>
        <w:rPr>
          <w:rFonts w:ascii="Times New Roman"/>
          <w:b w:val="false"/>
          <w:i w:val="false"/>
          <w:color w:val="000000"/>
          <w:sz w:val="28"/>
        </w:rPr>
        <w:t>
      Процедура "Оповещение о ходе рассмотрения служебного письма" (P.ED.01.PRC.004)</w:t>
      </w:r>
    </w:p>
    <w:bookmarkEnd w:id="103"/>
    <w:bookmarkStart w:name="z137" w:id="104"/>
    <w:p>
      <w:pPr>
        <w:spacing w:after="0"/>
        <w:ind w:left="0"/>
        <w:jc w:val="both"/>
      </w:pPr>
      <w:r>
        <w:rPr>
          <w:rFonts w:ascii="Times New Roman"/>
          <w:b w:val="false"/>
          <w:i w:val="false"/>
          <w:color w:val="000000"/>
          <w:sz w:val="28"/>
        </w:rPr>
        <w:t>
      40. Схема выполнения процедуры "Оповещение о ходе рассмотрения служебного письма" (P.ED.01.PRC.004) представлена на рисунке 5.</w:t>
      </w:r>
    </w:p>
    <w:bookmarkEnd w:id="104"/>
    <w:bookmarkStart w:name="z13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06"/>
    <w:p>
      <w:pPr>
        <w:spacing w:after="0"/>
        <w:ind w:left="0"/>
        <w:jc w:val="both"/>
      </w:pPr>
      <w:r>
        <w:rPr>
          <w:rFonts w:ascii="Times New Roman"/>
          <w:b w:val="false"/>
          <w:i w:val="false"/>
          <w:color w:val="000000"/>
          <w:sz w:val="28"/>
        </w:rPr>
        <w:t>
      Рис. 5. Схема выполнения процедуры "Оповещение о ходе рассмотрения служебного письма" (P.ED.01.PRC.004)</w:t>
      </w:r>
    </w:p>
    <w:bookmarkEnd w:id="106"/>
    <w:bookmarkStart w:name="z140" w:id="107"/>
    <w:p>
      <w:pPr>
        <w:spacing w:after="0"/>
        <w:ind w:left="0"/>
        <w:jc w:val="both"/>
      </w:pPr>
      <w:r>
        <w:rPr>
          <w:rFonts w:ascii="Times New Roman"/>
          <w:b w:val="false"/>
          <w:i w:val="false"/>
          <w:color w:val="000000"/>
          <w:sz w:val="28"/>
        </w:rPr>
        <w:t>
      41. Процедура "Оповещение о ходе рассмотрения служебного письма" (P.ED.01.PRC.004) выполняется получателем в инициативном порядке при изменении информации о ходе регистрации и рассмотрения служебного письма.</w:t>
      </w:r>
    </w:p>
    <w:bookmarkEnd w:id="107"/>
    <w:bookmarkStart w:name="z141" w:id="108"/>
    <w:p>
      <w:pPr>
        <w:spacing w:after="0"/>
        <w:ind w:left="0"/>
        <w:jc w:val="both"/>
      </w:pPr>
      <w:r>
        <w:rPr>
          <w:rFonts w:ascii="Times New Roman"/>
          <w:b w:val="false"/>
          <w:i w:val="false"/>
          <w:color w:val="000000"/>
          <w:sz w:val="28"/>
        </w:rPr>
        <w:t>
      42. Первой выполняется операция "Оповещение о ходе рассмотрения служебного письма" (P.ED.01.OPR.010), по результатам выполнения которой получатель формирует и передает информацию о ходе регистрации и рассмотрения служебного письма отправителю.</w:t>
      </w:r>
    </w:p>
    <w:bookmarkEnd w:id="108"/>
    <w:bookmarkStart w:name="z142" w:id="109"/>
    <w:p>
      <w:pPr>
        <w:spacing w:after="0"/>
        <w:ind w:left="0"/>
        <w:jc w:val="both"/>
      </w:pPr>
      <w:r>
        <w:rPr>
          <w:rFonts w:ascii="Times New Roman"/>
          <w:b w:val="false"/>
          <w:i w:val="false"/>
          <w:color w:val="000000"/>
          <w:sz w:val="28"/>
        </w:rPr>
        <w:t>
      43. При поступлении отправителю уведомления об изменении информации о ходе регистрации и рассмотрения служебного письма выполняется операция "Прием и обработка информации о ходе регистрации и рассмотрения служебного письма" (P.ED.01.OPR.011), по результатам выполнения которой отправитель получает информации о ходе регистрации и рассмотрения служебного письма.</w:t>
      </w:r>
    </w:p>
    <w:bookmarkEnd w:id="109"/>
    <w:bookmarkStart w:name="z143" w:id="110"/>
    <w:p>
      <w:pPr>
        <w:spacing w:after="0"/>
        <w:ind w:left="0"/>
        <w:jc w:val="both"/>
      </w:pPr>
      <w:r>
        <w:rPr>
          <w:rFonts w:ascii="Times New Roman"/>
          <w:b w:val="false"/>
          <w:i w:val="false"/>
          <w:color w:val="000000"/>
          <w:sz w:val="28"/>
        </w:rPr>
        <w:t>
      44. Результатом выполнения процедуры "Оповещение о ходе рассмотрения служебного письма" (P.ED.01.PRC.004) является получение отправителем информации о ходе регистрации и рассмотрения служебного письма.</w:t>
      </w:r>
    </w:p>
    <w:bookmarkEnd w:id="110"/>
    <w:bookmarkStart w:name="z144" w:id="111"/>
    <w:p>
      <w:pPr>
        <w:spacing w:after="0"/>
        <w:ind w:left="0"/>
        <w:jc w:val="both"/>
      </w:pPr>
      <w:r>
        <w:rPr>
          <w:rFonts w:ascii="Times New Roman"/>
          <w:b w:val="false"/>
          <w:i w:val="false"/>
          <w:color w:val="000000"/>
          <w:sz w:val="28"/>
        </w:rPr>
        <w:t>
      45. Перечень операций общего процесса, выполняемых в рамках процедуры "Оповещение о ходе рассмотрения служебного письма" (P.ED.01.PRC.004), приведен в таблице 17.</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46" w:id="112"/>
    <w:p>
      <w:pPr>
        <w:spacing w:after="0"/>
        <w:ind w:left="0"/>
        <w:jc w:val="left"/>
      </w:pPr>
      <w:r>
        <w:rPr>
          <w:rFonts w:ascii="Times New Roman"/>
          <w:b/>
          <w:i w:val="false"/>
          <w:color w:val="000000"/>
        </w:rPr>
        <w:t xml:space="preserve"> Перечень операций общего процесса, выполняемых в рамках процедуры "Оповещение о ходе рассмотрения служебного письма" (P.ED.01.PRC.004)</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оповещения о ходе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48" w:id="113"/>
    <w:p>
      <w:pPr>
        <w:spacing w:after="0"/>
        <w:ind w:left="0"/>
        <w:jc w:val="left"/>
      </w:pPr>
      <w:r>
        <w:rPr>
          <w:rFonts w:ascii="Times New Roman"/>
          <w:b/>
          <w:i w:val="false"/>
          <w:color w:val="000000"/>
        </w:rPr>
        <w:t xml:space="preserve"> Описание операции "Направление оповещения о ходе рассмотрения служебного письма" (P.ED.01.OPR.010)</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оповещения о ходе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передаваемых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измененную информацию о ходе регистрации и рассмотрения служебного письма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направлена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50" w:id="114"/>
    <w:p>
      <w:pPr>
        <w:spacing w:after="0"/>
        <w:ind w:left="0"/>
        <w:jc w:val="left"/>
      </w:pPr>
      <w:r>
        <w:rPr>
          <w:rFonts w:ascii="Times New Roman"/>
          <w:b/>
          <w:i w:val="false"/>
          <w:color w:val="000000"/>
        </w:rPr>
        <w:t xml:space="preserve"> Описание операции "Прием и обработка информации о ходе регистрации и рассмотрения служебного письма" (P.ED.01.OPR.011)</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информацию о ходе регистрации и рассмотрения служебного письма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принята и обработана</w:t>
            </w:r>
          </w:p>
        </w:tc>
      </w:tr>
    </w:tbl>
    <w:bookmarkStart w:name="z151" w:id="115"/>
    <w:p>
      <w:pPr>
        <w:spacing w:after="0"/>
        <w:ind w:left="0"/>
        <w:jc w:val="left"/>
      </w:pPr>
      <w:r>
        <w:rPr>
          <w:rFonts w:ascii="Times New Roman"/>
          <w:b/>
          <w:i w:val="false"/>
          <w:color w:val="000000"/>
        </w:rPr>
        <w:t xml:space="preserve"> IX. Порядок действий в нештатных ситуациях</w:t>
      </w:r>
    </w:p>
    <w:bookmarkEnd w:id="115"/>
    <w:bookmarkStart w:name="z152" w:id="116"/>
    <w:p>
      <w:pPr>
        <w:spacing w:after="0"/>
        <w:ind w:left="0"/>
        <w:jc w:val="both"/>
      </w:pPr>
      <w:r>
        <w:rPr>
          <w:rFonts w:ascii="Times New Roman"/>
          <w:b w:val="false"/>
          <w:i w:val="false"/>
          <w:color w:val="000000"/>
          <w:sz w:val="28"/>
        </w:rPr>
        <w:t>
      46.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16"/>
    <w:bookmarkStart w:name="z153" w:id="117"/>
    <w:p>
      <w:pPr>
        <w:spacing w:after="0"/>
        <w:ind w:left="0"/>
        <w:jc w:val="both"/>
      </w:pPr>
      <w:r>
        <w:rPr>
          <w:rFonts w:ascii="Times New Roman"/>
          <w:b w:val="false"/>
          <w:i w:val="false"/>
          <w:color w:val="000000"/>
          <w:sz w:val="28"/>
        </w:rPr>
        <w:t>
      47. В случае возникновения ошибок структурного и форматно-логического контроля орган государственной власти государства-члена либо Комиссия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орган государственной власти государства-члена принимает необходимые меры для устранения выявленной ошибки в соответствии с установленным порядком.</w:t>
      </w:r>
    </w:p>
    <w:bookmarkEnd w:id="117"/>
    <w:bookmarkStart w:name="z154" w:id="118"/>
    <w:p>
      <w:pPr>
        <w:spacing w:after="0"/>
        <w:ind w:left="0"/>
        <w:jc w:val="both"/>
      </w:pPr>
      <w:r>
        <w:rPr>
          <w:rFonts w:ascii="Times New Roman"/>
          <w:b w:val="false"/>
          <w:i w:val="false"/>
          <w:color w:val="000000"/>
          <w:sz w:val="28"/>
        </w:rPr>
        <w:t>
      48. В целях обеспечения непрерывного электронного документооборота между государствами-членами Евразийского экономического союза и Евразийской экономической комиссией государства-члены информируют друг друга и Комиссию об органах государственной власти государств-членов, к компетенции которых относится выполнение требований, предусмотренных настоящими Правилами, а также предоставляют сведения о лицах и организациях, ответственных за обеспечение технической поддержки при реализации общего процесса, и способах связи с ними.".</w:t>
      </w:r>
    </w:p>
    <w:bookmarkEnd w:id="118"/>
    <w:bookmarkStart w:name="z155" w:id="1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участниками электронного документооборота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утвержденный указанным Решением, изложить в следующей редакции:</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февраля 2026 г. № 14)</w:t>
            </w:r>
          </w:p>
        </w:tc>
      </w:tr>
    </w:tbl>
    <w:bookmarkStart w:name="z157" w:id="120"/>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участниками электронного документооборота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End w:id="120"/>
    <w:bookmarkStart w:name="z158" w:id="121"/>
    <w:p>
      <w:pPr>
        <w:spacing w:after="0"/>
        <w:ind w:left="0"/>
        <w:jc w:val="left"/>
      </w:pPr>
      <w:r>
        <w:rPr>
          <w:rFonts w:ascii="Times New Roman"/>
          <w:b/>
          <w:i w:val="false"/>
          <w:color w:val="000000"/>
        </w:rPr>
        <w:t xml:space="preserve"> I. Общие положения</w:t>
      </w:r>
    </w:p>
    <w:bookmarkEnd w:id="121"/>
    <w:p>
      <w:pPr>
        <w:spacing w:after="0"/>
        <w:ind w:left="0"/>
        <w:jc w:val="both"/>
      </w:pPr>
      <w:bookmarkStart w:name="z159" w:id="122"/>
      <w:r>
        <w:rPr>
          <w:rFonts w:ascii="Times New Roman"/>
          <w:b w:val="false"/>
          <w:i w:val="false"/>
          <w:color w:val="000000"/>
          <w:sz w:val="28"/>
        </w:rPr>
        <w:t xml:space="preserve">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w:t>
      </w:r>
    </w:p>
    <w:bookmarkEnd w:id="122"/>
    <w:p>
      <w:pPr>
        <w:spacing w:after="0"/>
        <w:ind w:left="0"/>
        <w:jc w:val="both"/>
      </w:pPr>
      <w:r>
        <w:rPr>
          <w:rFonts w:ascii="Times New Roman"/>
          <w:b w:val="false"/>
          <w:i w:val="false"/>
          <w:color w:val="000000"/>
          <w:sz w:val="28"/>
        </w:rPr>
        <w:t>(далее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сентября 2014 г. № 73 "О концепции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ноября 2016 г. № 138 "Об организации пилотного проекта по реализации электронного документооборота между государствами-членами Евразийского экономического союза и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170" w:id="123"/>
    <w:p>
      <w:pPr>
        <w:spacing w:after="0"/>
        <w:ind w:left="0"/>
        <w:jc w:val="left"/>
      </w:pPr>
      <w:r>
        <w:rPr>
          <w:rFonts w:ascii="Times New Roman"/>
          <w:b/>
          <w:i w:val="false"/>
          <w:color w:val="000000"/>
        </w:rPr>
        <w:t xml:space="preserve"> II. Область применения</w:t>
      </w:r>
    </w:p>
    <w:bookmarkEnd w:id="123"/>
    <w:bookmarkStart w:name="z171" w:id="12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(далее – общий процесс).</w:t>
      </w:r>
    </w:p>
    <w:bookmarkEnd w:id="124"/>
    <w:bookmarkStart w:name="z172" w:id="125"/>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25"/>
    <w:bookmarkStart w:name="z173" w:id="126"/>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26"/>
    <w:bookmarkStart w:name="z174" w:id="127"/>
    <w:p>
      <w:pPr>
        <w:spacing w:after="0"/>
        <w:ind w:left="0"/>
        <w:jc w:val="left"/>
      </w:pPr>
      <w:r>
        <w:rPr>
          <w:rFonts w:ascii="Times New Roman"/>
          <w:b/>
          <w:i w:val="false"/>
          <w:color w:val="000000"/>
        </w:rPr>
        <w:t xml:space="preserve"> III. Основные понятия</w:t>
      </w:r>
    </w:p>
    <w:bookmarkEnd w:id="127"/>
    <w:bookmarkStart w:name="z175" w:id="12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28"/>
    <w:bookmarkStart w:name="z176" w:id="129"/>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9"/>
    <w:bookmarkStart w:name="z177" w:id="13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30"/>
    <w:bookmarkStart w:name="z178" w:id="131"/>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31"/>
    <w:bookmarkStart w:name="z179" w:id="132"/>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утвержденных Решением Коллегии Евразийской экономической комиссии от 13 июля 2022 г. № 103 (далее – Правила информационного взаимодействия).</w:t>
      </w:r>
    </w:p>
    <w:bookmarkEnd w:id="132"/>
    <w:bookmarkStart w:name="z180" w:id="13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33"/>
    <w:bookmarkStart w:name="z181" w:id="134"/>
    <w:p>
      <w:pPr>
        <w:spacing w:after="0"/>
        <w:ind w:left="0"/>
        <w:jc w:val="left"/>
      </w:pPr>
      <w:r>
        <w:rPr>
          <w:rFonts w:ascii="Times New Roman"/>
          <w:b/>
          <w:i w:val="false"/>
          <w:color w:val="000000"/>
        </w:rPr>
        <w:t xml:space="preserve"> 1. Участники информационного взаимодействия</w:t>
      </w:r>
    </w:p>
    <w:bookmarkEnd w:id="134"/>
    <w:bookmarkStart w:name="z182" w:id="13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84" w:id="13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подготовку, регистрацию и отправку служебных писем и обработку уведомлений о результатах их регистрации. Направляет запросы информации о ходе регистрации и рассмотрения служебных писем и принимает соответствующую информацию от 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(P.ED.01.ACT.001)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регистрацию и обработку полученных от отправителя служебных писем, а также формирование и направление отправителю уведомлений с результатами их регистрации и ответ на запрос отправителя о ходе регистрации и рассмотрения служебного письма. Информирует отправителя о ходе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(P.ED.01.ACT.002)</w:t>
            </w:r>
          </w:p>
        </w:tc>
      </w:tr>
    </w:tbl>
    <w:bookmarkStart w:name="z185" w:id="137"/>
    <w:p>
      <w:pPr>
        <w:spacing w:after="0"/>
        <w:ind w:left="0"/>
        <w:jc w:val="left"/>
      </w:pPr>
      <w:r>
        <w:rPr>
          <w:rFonts w:ascii="Times New Roman"/>
          <w:b/>
          <w:i w:val="false"/>
          <w:color w:val="000000"/>
        </w:rPr>
        <w:t xml:space="preserve"> 2. Структура информационного взаимодействия</w:t>
      </w:r>
    </w:p>
    <w:bookmarkEnd w:id="137"/>
    <w:bookmarkStart w:name="z186" w:id="13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органами государственной власти государств-членов Союза или уполномоченными ими организациями, а также между органами государственной власти государств-членов Союза или уполномоченными ими организациями и Евразийской экономической комиссией (далее – Комиссия) в соответствии с процедурой общего процесса "Информационное взаимодействие при обеспечении межгосударственного электронного документооборота".</w:t>
      </w:r>
    </w:p>
    <w:bookmarkEnd w:id="138"/>
    <w:bookmarkStart w:name="z187" w:id="139"/>
    <w:p>
      <w:pPr>
        <w:spacing w:after="0"/>
        <w:ind w:left="0"/>
        <w:jc w:val="both"/>
      </w:pPr>
      <w:r>
        <w:rPr>
          <w:rFonts w:ascii="Times New Roman"/>
          <w:b w:val="false"/>
          <w:i w:val="false"/>
          <w:color w:val="000000"/>
          <w:sz w:val="28"/>
        </w:rPr>
        <w:t>
      Структура информационного взаимодействия между органами государственной власти государств-членов либо уполномоченными ими организациями и Комиссией представлена на рисунке 1.</w:t>
      </w:r>
    </w:p>
    <w:bookmarkEnd w:id="139"/>
    <w:bookmarkStart w:name="z18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власти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либо</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ими</w:t>
      </w:r>
      <w:r>
        <w:rPr>
          <w:rFonts w:ascii="Times New Roman"/>
          <w:b w:val="false"/>
          <w:i w:val="false"/>
          <w:color w:val="000000"/>
          <w:sz w:val="28"/>
        </w:rPr>
        <w:t xml:space="preserve"> </w:t>
      </w:r>
      <w:r>
        <w:rPr>
          <w:rFonts w:ascii="Times New Roman"/>
          <w:b/>
          <w:i w:val="false"/>
          <w:color w:val="000000"/>
          <w:sz w:val="28"/>
        </w:rPr>
        <w:t>организациями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141"/>
    <w:bookmarkStart w:name="z190" w:id="142"/>
    <w:p>
      <w:pPr>
        <w:spacing w:after="0"/>
        <w:ind w:left="0"/>
        <w:jc w:val="both"/>
      </w:pPr>
      <w:r>
        <w:rPr>
          <w:rFonts w:ascii="Times New Roman"/>
          <w:b w:val="false"/>
          <w:i w:val="false"/>
          <w:color w:val="000000"/>
          <w:sz w:val="28"/>
        </w:rPr>
        <w:t>
      8. Информационное взаимодействие между органами государственной власти государств-членов либо уполномоченными ими организациями и Комиссией реализуется в рамках общего процесса. Структура общего процесса определена в Правилах информационного взаимодействия.</w:t>
      </w:r>
    </w:p>
    <w:bookmarkEnd w:id="142"/>
    <w:bookmarkStart w:name="z191" w:id="143"/>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43"/>
    <w:bookmarkStart w:name="z192" w:id="144"/>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утвержденному Решением Коллегии Евразийской экономической комиссии от 13 июля 2022 г. № 103 (далее – Описание форматов и структур электронных документов и сведений).</w:t>
      </w:r>
    </w:p>
    <w:bookmarkEnd w:id="144"/>
    <w:bookmarkStart w:name="z193" w:id="145"/>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45"/>
    <w:bookmarkStart w:name="z194" w:id="146"/>
    <w:p>
      <w:pPr>
        <w:spacing w:after="0"/>
        <w:ind w:left="0"/>
        <w:jc w:val="both"/>
      </w:pPr>
      <w:r>
        <w:rPr>
          <w:rFonts w:ascii="Times New Roman"/>
          <w:b w:val="false"/>
          <w:i w:val="false"/>
          <w:color w:val="000000"/>
          <w:sz w:val="28"/>
        </w:rPr>
        <w:t>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пунктом 52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w:t>
      </w:r>
    </w:p>
    <w:bookmarkEnd w:id="146"/>
    <w:bookmarkStart w:name="z195" w:id="147"/>
    <w:p>
      <w:pPr>
        <w:spacing w:after="0"/>
        <w:ind w:left="0"/>
        <w:jc w:val="both"/>
      </w:pPr>
      <w:r>
        <w:rPr>
          <w:rFonts w:ascii="Times New Roman"/>
          <w:b w:val="false"/>
          <w:i w:val="false"/>
          <w:color w:val="000000"/>
          <w:sz w:val="28"/>
        </w:rPr>
        <w:t>
      Идентификатор органа государственной власти государства-члена либо уполномоченной им организации указывается в соответствии с реестром справочной информации об участниках служебной переписки, указанным в разделе VII Правил информационного взаимодействия.</w:t>
      </w:r>
    </w:p>
    <w:bookmarkEnd w:id="147"/>
    <w:bookmarkStart w:name="z196" w:id="148"/>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48"/>
    <w:bookmarkStart w:name="z197" w:id="149"/>
    <w:p>
      <w:pPr>
        <w:spacing w:after="0"/>
        <w:ind w:left="0"/>
        <w:jc w:val="left"/>
      </w:pPr>
      <w:r>
        <w:rPr>
          <w:rFonts w:ascii="Times New Roman"/>
          <w:b/>
          <w:i w:val="false"/>
          <w:color w:val="000000"/>
        </w:rPr>
        <w:t xml:space="preserve"> 1. Информационное взаимодействие при обеспечении межгосударственного электронного документооборота</w:t>
      </w:r>
    </w:p>
    <w:bookmarkEnd w:id="149"/>
    <w:bookmarkStart w:name="z198" w:id="150"/>
    <w:p>
      <w:pPr>
        <w:spacing w:after="0"/>
        <w:ind w:left="0"/>
        <w:jc w:val="both"/>
      </w:pPr>
      <w:r>
        <w:rPr>
          <w:rFonts w:ascii="Times New Roman"/>
          <w:b w:val="false"/>
          <w:i w:val="false"/>
          <w:color w:val="000000"/>
          <w:sz w:val="28"/>
        </w:rPr>
        <w:t>
      13. Схема выполнения транзакций общего процесса при обеспечении межгосударственного электронного документооборота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50"/>
    <w:bookmarkStart w:name="z199"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5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обеспечении</w:t>
      </w:r>
      <w:r>
        <w:rPr>
          <w:rFonts w:ascii="Times New Roman"/>
          <w:b w:val="false"/>
          <w:i w:val="false"/>
          <w:color w:val="000000"/>
          <w:sz w:val="28"/>
        </w:rPr>
        <w:t xml:space="preserve"> </w:t>
      </w:r>
      <w:r>
        <w:rPr>
          <w:rFonts w:ascii="Times New Roman"/>
          <w:b/>
          <w:i w:val="false"/>
          <w:color w:val="000000"/>
          <w:sz w:val="28"/>
        </w:rPr>
        <w:t>межгосударственного</w:t>
      </w:r>
      <w:r>
        <w:rPr>
          <w:rFonts w:ascii="Times New Roman"/>
          <w:b w:val="false"/>
          <w:i w:val="false"/>
          <w:color w:val="000000"/>
          <w:sz w:val="28"/>
        </w:rPr>
        <w:t xml:space="preserve"> </w:t>
      </w:r>
      <w:r>
        <w:rPr>
          <w:rFonts w:ascii="Times New Roman"/>
          <w:b/>
          <w:i w:val="false"/>
          <w:color w:val="000000"/>
          <w:sz w:val="28"/>
        </w:rPr>
        <w:t>электронного</w:t>
      </w:r>
      <w:r>
        <w:rPr>
          <w:rFonts w:ascii="Times New Roman"/>
          <w:b w:val="false"/>
          <w:i w:val="false"/>
          <w:color w:val="000000"/>
          <w:sz w:val="28"/>
        </w:rPr>
        <w:t xml:space="preserve"> </w:t>
      </w:r>
      <w:r>
        <w:rPr>
          <w:rFonts w:ascii="Times New Roman"/>
          <w:b/>
          <w:i w:val="false"/>
          <w:color w:val="000000"/>
          <w:sz w:val="28"/>
        </w:rPr>
        <w:t>документооборота</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02" w:id="153"/>
    <w:p>
      <w:pPr>
        <w:spacing w:after="0"/>
        <w:ind w:left="0"/>
        <w:jc w:val="left"/>
      </w:pPr>
      <w:r>
        <w:rPr>
          <w:rFonts w:ascii="Times New Roman"/>
          <w:b/>
          <w:i w:val="false"/>
          <w:color w:val="000000"/>
        </w:rPr>
        <w:t xml:space="preserve"> Перечень транзакций общего процесса при обеспечении межгосударственного электронного документооборота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 (P.ED.01.PRC.001)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4"/>
          <w:p>
            <w:pPr>
              <w:spacing w:after="20"/>
              <w:ind w:left="20"/>
              <w:jc w:val="both"/>
            </w:pPr>
            <w:r>
              <w:rPr>
                <w:rFonts w:ascii="Times New Roman"/>
                <w:b w:val="false"/>
                <w:i w:val="false"/>
                <w:color w:val="000000"/>
                <w:sz w:val="20"/>
              </w:rPr>
              <w:t>
Отправка служебного письма (P.ED.01.OPR.001).</w:t>
            </w:r>
          </w:p>
          <w:bookmarkEnd w:id="154"/>
          <w:p>
            <w:pPr>
              <w:spacing w:after="20"/>
              <w:ind w:left="20"/>
              <w:jc w:val="both"/>
            </w:pPr>
            <w:r>
              <w:rPr>
                <w:rFonts w:ascii="Times New Roman"/>
                <w:b w:val="false"/>
                <w:i w:val="false"/>
                <w:color w:val="000000"/>
                <w:sz w:val="20"/>
              </w:rPr>
              <w:t>
Получение уведомления о результатах обработки служебного письма (P.ED.01.OPR.003)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 (P.ED.01.BEN.001):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служебного письма (P.ED.01.OPR.002)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 (P.ED.01.BEN.001): ожидает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 (P.ED.01.TRN.001)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уведомления с результатами регистрации полученного служебного письма (P.ED.01.PRC.002)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5"/>
          <w:p>
            <w:pPr>
              <w:spacing w:after="20"/>
              <w:ind w:left="20"/>
              <w:jc w:val="both"/>
            </w:pPr>
            <w:r>
              <w:rPr>
                <w:rFonts w:ascii="Times New Roman"/>
                <w:b w:val="false"/>
                <w:i w:val="false"/>
                <w:color w:val="000000"/>
                <w:sz w:val="20"/>
              </w:rPr>
              <w:t>
Передача уведомления о результатах регистрации служебного письма (P.ED.01.OPR.004).</w:t>
            </w:r>
          </w:p>
          <w:bookmarkEnd w:id="155"/>
          <w:p>
            <w:pPr>
              <w:spacing w:after="20"/>
              <w:ind w:left="20"/>
              <w:jc w:val="both"/>
            </w:pPr>
            <w:r>
              <w:rPr>
                <w:rFonts w:ascii="Times New Roman"/>
                <w:b w:val="false"/>
                <w:i w:val="false"/>
                <w:color w:val="000000"/>
                <w:sz w:val="20"/>
              </w:rPr>
              <w:t>
Получение уведомления об обработке результатов регистрации служебного письма (P.ED.01.OPR.006)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регистрации служебного письма (P.ED.01.OPR.005)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обработана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уведомления с результатами регистрации полученного служебного письма (P.ED.01.TRN.002)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ходе регистрации и рассмотрения служебного письма (P.ED.01.PRC.003)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6"/>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 (P.ED.01.OPR.007).</w:t>
            </w:r>
          </w:p>
          <w:bookmarkEnd w:id="156"/>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 (P.ED.01.OPR.009)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ходе регистрации и рассмотрения служебного письма (P.ED.01.OPR.008)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7"/>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отсутствует.</w:t>
            </w:r>
          </w:p>
          <w:bookmarkEnd w:id="157"/>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ходе регистрации и рассмотрения служебного письма (P.ED.01.TRN.003)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ходе рассмотрения служебного письма (P.ED.01.PRC.004)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оповещения о ходе рассмотрения служебного письма (P.ED.01.OPR.010)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 (P.ED.01.OPR.011)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ходе рассмотрения служебного письма (P.ED.01.TRN.004)</w:t>
            </w:r>
          </w:p>
        </w:tc>
      </w:tr>
    </w:tbl>
    <w:bookmarkStart w:name="z207" w:id="158"/>
    <w:p>
      <w:pPr>
        <w:spacing w:after="0"/>
        <w:ind w:left="0"/>
        <w:jc w:val="left"/>
      </w:pPr>
      <w:r>
        <w:rPr>
          <w:rFonts w:ascii="Times New Roman"/>
          <w:b/>
          <w:i w:val="false"/>
          <w:color w:val="000000"/>
        </w:rPr>
        <w:t xml:space="preserve"> VI. Описание сообщений общего процесса</w:t>
      </w:r>
    </w:p>
    <w:bookmarkEnd w:id="158"/>
    <w:bookmarkStart w:name="z208" w:id="159"/>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10" w:id="160"/>
    <w:p>
      <w:pPr>
        <w:spacing w:after="0"/>
        <w:ind w:left="0"/>
        <w:jc w:val="left"/>
      </w:pPr>
      <w:r>
        <w:rPr>
          <w:rFonts w:ascii="Times New Roman"/>
          <w:b/>
          <w:i w:val="false"/>
          <w:color w:val="000000"/>
        </w:rPr>
        <w:t xml:space="preserve"> Перечень сообщений общего процесса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1"/>
          <w:p>
            <w:pPr>
              <w:spacing w:after="20"/>
              <w:ind w:left="20"/>
              <w:jc w:val="both"/>
            </w:pPr>
            <w:r>
              <w:rPr>
                <w:rFonts w:ascii="Times New Roman"/>
                <w:b w:val="false"/>
                <w:i w:val="false"/>
                <w:color w:val="000000"/>
                <w:sz w:val="20"/>
              </w:rPr>
              <w:t>
служебное письмо</w:t>
            </w:r>
          </w:p>
          <w:bookmarkEnd w:id="161"/>
          <w:p>
            <w:pPr>
              <w:spacing w:after="20"/>
              <w:ind w:left="20"/>
              <w:jc w:val="both"/>
            </w:pPr>
            <w:r>
              <w:rPr>
                <w:rFonts w:ascii="Times New Roman"/>
                <w:b w:val="false"/>
                <w:i w:val="false"/>
                <w:color w:val="000000"/>
                <w:sz w:val="20"/>
              </w:rPr>
              <w:t>
(R.OS.ED.01.001)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регистрации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(R.OS.ED.01.003)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служебного письма (R.OS.ED.01.002)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(R.OS.ED.01.003)</w:t>
            </w:r>
          </w:p>
        </w:tc>
      </w:tr>
    </w:tbl>
    <w:bookmarkStart w:name="z212" w:id="162"/>
    <w:p>
      <w:pPr>
        <w:spacing w:after="0"/>
        <w:ind w:left="0"/>
        <w:jc w:val="left"/>
      </w:pPr>
      <w:r>
        <w:rPr>
          <w:rFonts w:ascii="Times New Roman"/>
          <w:b/>
          <w:i w:val="false"/>
          <w:color w:val="000000"/>
        </w:rPr>
        <w:t xml:space="preserve"> VII. Описание транзакций общего процесса</w:t>
      </w:r>
    </w:p>
    <w:bookmarkEnd w:id="162"/>
    <w:bookmarkStart w:name="z213" w:id="163"/>
    <w:p>
      <w:pPr>
        <w:spacing w:after="0"/>
        <w:ind w:left="0"/>
        <w:jc w:val="left"/>
      </w:pPr>
      <w:r>
        <w:rPr>
          <w:rFonts w:ascii="Times New Roman"/>
          <w:b/>
          <w:i w:val="false"/>
          <w:color w:val="000000"/>
        </w:rPr>
        <w:t xml:space="preserve"> 1. Транзакция общего процесса "Отправка служебного письма" (P.ED.01.TRN.001)</w:t>
      </w:r>
    </w:p>
    <w:bookmarkEnd w:id="163"/>
    <w:bookmarkStart w:name="z214" w:id="164"/>
    <w:p>
      <w:pPr>
        <w:spacing w:after="0"/>
        <w:ind w:left="0"/>
        <w:jc w:val="both"/>
      </w:pPr>
      <w:r>
        <w:rPr>
          <w:rFonts w:ascii="Times New Roman"/>
          <w:b w:val="false"/>
          <w:i w:val="false"/>
          <w:color w:val="000000"/>
          <w:sz w:val="28"/>
        </w:rPr>
        <w:t>
      15. Транзакция общего процесса "Отправка служебного письма" (P.ED.01.TRN.001) выполняется для передачи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64"/>
    <w:bookmarkStart w:name="z21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"Отправка</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(P.ED.01.TRN.001)</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18" w:id="167"/>
    <w:p>
      <w:pPr>
        <w:spacing w:after="0"/>
        <w:ind w:left="0"/>
        <w:jc w:val="left"/>
      </w:pPr>
      <w:r>
        <w:rPr>
          <w:rFonts w:ascii="Times New Roman"/>
          <w:b/>
          <w:i w:val="false"/>
          <w:color w:val="000000"/>
        </w:rPr>
        <w:t xml:space="preserve"> Описание транзакции общего процесса "Отправка служебного письма" (P.ED.01.TRN.001)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 (P.ED.01.BEN.001): ожидает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 (P.ED.01.MSG.001)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(P.ED.01.MSG.002)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8"/>
          <w:p>
            <w:pPr>
              <w:spacing w:after="20"/>
              <w:ind w:left="20"/>
              <w:jc w:val="both"/>
            </w:pPr>
            <w:r>
              <w:rPr>
                <w:rFonts w:ascii="Times New Roman"/>
                <w:b w:val="false"/>
                <w:i w:val="false"/>
                <w:color w:val="000000"/>
                <w:sz w:val="20"/>
              </w:rPr>
              <w:t>
да – для P.ED.01.MSG.001 (за исключением случаев, когда отсутствие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w:t>
            </w:r>
          </w:p>
          <w:bookmarkEnd w:id="168"/>
          <w:p>
            <w:pPr>
              <w:spacing w:after="20"/>
              <w:ind w:left="20"/>
              <w:jc w:val="both"/>
            </w:pPr>
            <w:r>
              <w:rPr>
                <w:rFonts w:ascii="Times New Roman"/>
                <w:b w:val="false"/>
                <w:i w:val="false"/>
                <w:color w:val="000000"/>
                <w:sz w:val="20"/>
              </w:rPr>
              <w:t>
нет – для P.ED.01.MSG.002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0" w:id="169"/>
    <w:p>
      <w:pPr>
        <w:spacing w:after="0"/>
        <w:ind w:left="0"/>
        <w:jc w:val="left"/>
      </w:pPr>
      <w:r>
        <w:rPr>
          <w:rFonts w:ascii="Times New Roman"/>
          <w:b/>
          <w:i w:val="false"/>
          <w:color w:val="000000"/>
        </w:rPr>
        <w:t xml:space="preserve"> 2. Транзакция общего процесса "Отправка уведомления с результатами регистрации полученного служебного письма" (P.ED.01.TRN.002)</w:t>
      </w:r>
    </w:p>
    <w:bookmarkEnd w:id="169"/>
    <w:bookmarkStart w:name="z221" w:id="170"/>
    <w:p>
      <w:pPr>
        <w:spacing w:after="0"/>
        <w:ind w:left="0"/>
        <w:jc w:val="both"/>
      </w:pPr>
      <w:r>
        <w:rPr>
          <w:rFonts w:ascii="Times New Roman"/>
          <w:b w:val="false"/>
          <w:i w:val="false"/>
          <w:color w:val="000000"/>
          <w:sz w:val="28"/>
        </w:rPr>
        <w:t>
      16. Транзакция общего процесса "Отправка уведомления с результатами регистрации полученного служебного письма" (P.ED.01.TRN.002) выполняется для направления соответствующих сведений респонденту.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70"/>
    <w:bookmarkStart w:name="z22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7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"Отправка</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результатами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полученного</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(P.ED.01.TRN.002)</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25" w:id="173"/>
    <w:p>
      <w:pPr>
        <w:spacing w:after="0"/>
        <w:ind w:left="0"/>
        <w:jc w:val="left"/>
      </w:pPr>
      <w:r>
        <w:rPr>
          <w:rFonts w:ascii="Times New Roman"/>
          <w:b/>
          <w:i w:val="false"/>
          <w:color w:val="000000"/>
        </w:rPr>
        <w:t xml:space="preserve"> Описание транзакции общего процесса "Отправка уведомления с результатами регистрации полученного служебного письма" (P.ED.01.TRN.002)</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уведомления с результатами регистрации полученного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уведомления с результатами регистрации полученного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результатов регистрации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обработана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регистрации служебного письма (P.ED.01.MSG.003)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(P.ED.01.MSG.002)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6" w:id="174"/>
    <w:p>
      <w:pPr>
        <w:spacing w:after="0"/>
        <w:ind w:left="0"/>
        <w:jc w:val="left"/>
      </w:pPr>
      <w:r>
        <w:rPr>
          <w:rFonts w:ascii="Times New Roman"/>
          <w:b/>
          <w:i w:val="false"/>
          <w:color w:val="000000"/>
        </w:rPr>
        <w:t xml:space="preserve"> 3. Транзакция общего процесса "Получение информации о ходе регистрации и рассмотрения служебного письма" (P.ED.01.TRN.003)</w:t>
      </w:r>
    </w:p>
    <w:bookmarkEnd w:id="174"/>
    <w:bookmarkStart w:name="z227" w:id="175"/>
    <w:p>
      <w:pPr>
        <w:spacing w:after="0"/>
        <w:ind w:left="0"/>
        <w:jc w:val="both"/>
      </w:pPr>
      <w:r>
        <w:rPr>
          <w:rFonts w:ascii="Times New Roman"/>
          <w:b w:val="false"/>
          <w:i w:val="false"/>
          <w:color w:val="000000"/>
          <w:sz w:val="28"/>
        </w:rPr>
        <w:t>
      17. Транзакция общего процесса "Получение информации о ходе регистрации и рассмотрения служебного письма" (P.ED.01.TRN.003) выполняется для получения соответствующей информации инициатором.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75"/>
    <w:bookmarkStart w:name="z228"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7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(P.ED.01.TRN.003)</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31" w:id="178"/>
    <w:p>
      <w:pPr>
        <w:spacing w:after="0"/>
        <w:ind w:left="0"/>
        <w:jc w:val="left"/>
      </w:pPr>
      <w:r>
        <w:rPr>
          <w:rFonts w:ascii="Times New Roman"/>
          <w:b/>
          <w:i w:val="false"/>
          <w:color w:val="000000"/>
        </w:rPr>
        <w:t xml:space="preserve"> Описание транзакции общего процесса "Получение информации о ходе регистрации и рассмотрения служебного письма" (P.ED.01.TRN.003)</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9"/>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отсутствует</w:t>
            </w:r>
          </w:p>
          <w:bookmarkEnd w:id="179"/>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представлена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 (P.ED.01.MSG.004)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3" w:id="180"/>
    <w:p>
      <w:pPr>
        <w:spacing w:after="0"/>
        <w:ind w:left="0"/>
        <w:jc w:val="left"/>
      </w:pPr>
      <w:r>
        <w:rPr>
          <w:rFonts w:ascii="Times New Roman"/>
          <w:b/>
          <w:i w:val="false"/>
          <w:color w:val="000000"/>
        </w:rPr>
        <w:t xml:space="preserve"> 4. Транзакция общего процесса "Оповещение о ходе рассмотрения служебного письма" (P.ED.01.TRN.004)</w:t>
      </w:r>
    </w:p>
    <w:bookmarkEnd w:id="180"/>
    <w:bookmarkStart w:name="z234" w:id="181"/>
    <w:p>
      <w:pPr>
        <w:spacing w:after="0"/>
        <w:ind w:left="0"/>
        <w:jc w:val="both"/>
      </w:pPr>
      <w:r>
        <w:rPr>
          <w:rFonts w:ascii="Times New Roman"/>
          <w:b w:val="false"/>
          <w:i w:val="false"/>
          <w:color w:val="000000"/>
          <w:sz w:val="28"/>
        </w:rPr>
        <w:t>
      18. Транзакция общего процесса "Оповещение о ходе рассмотрения служебного письма" (P.ED.01.TRN.004) выполняется для направления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81"/>
    <w:bookmarkStart w:name="z235"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8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"Оповещение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(P.ED.01.TRN.004)</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38" w:id="184"/>
    <w:p>
      <w:pPr>
        <w:spacing w:after="0"/>
        <w:ind w:left="0"/>
        <w:jc w:val="left"/>
      </w:pPr>
      <w:r>
        <w:rPr>
          <w:rFonts w:ascii="Times New Roman"/>
          <w:b/>
          <w:i w:val="false"/>
          <w:color w:val="000000"/>
        </w:rPr>
        <w:t xml:space="preserve"> Описание транзакции общего процесса "Оповещение о ходе рассмотрения служебного письма" (P.ED.01.TRN.004)</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ходе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ходе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представлена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9" w:id="185"/>
    <w:p>
      <w:pPr>
        <w:spacing w:after="0"/>
        <w:ind w:left="0"/>
        <w:jc w:val="left"/>
      </w:pPr>
      <w:r>
        <w:rPr>
          <w:rFonts w:ascii="Times New Roman"/>
          <w:b/>
          <w:i w:val="false"/>
          <w:color w:val="000000"/>
        </w:rPr>
        <w:t xml:space="preserve"> VIII. Порядок действий в нештатных ситуациях</w:t>
      </w:r>
    </w:p>
    <w:bookmarkEnd w:id="185"/>
    <w:bookmarkStart w:name="z240" w:id="186"/>
    <w:p>
      <w:pPr>
        <w:spacing w:after="0"/>
        <w:ind w:left="0"/>
        <w:jc w:val="both"/>
      </w:pPr>
      <w:r>
        <w:rPr>
          <w:rFonts w:ascii="Times New Roman"/>
          <w:b w:val="false"/>
          <w:i w:val="false"/>
          <w:color w:val="000000"/>
          <w:sz w:val="28"/>
        </w:rPr>
        <w:t>
      19.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8.</w:t>
      </w:r>
    </w:p>
    <w:bookmarkEnd w:id="186"/>
    <w:bookmarkStart w:name="z241" w:id="187"/>
    <w:p>
      <w:pPr>
        <w:spacing w:after="0"/>
        <w:ind w:left="0"/>
        <w:jc w:val="both"/>
      </w:pPr>
      <w:r>
        <w:rPr>
          <w:rFonts w:ascii="Times New Roman"/>
          <w:b w:val="false"/>
          <w:i w:val="false"/>
          <w:color w:val="000000"/>
          <w:sz w:val="28"/>
        </w:rPr>
        <w:t>
      20. Орган государственной власти государства-члена либо уполномоченная им организация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43" w:id="188"/>
    <w:p>
      <w:pPr>
        <w:spacing w:after="0"/>
        <w:ind w:left="0"/>
        <w:jc w:val="left"/>
      </w:pPr>
      <w:r>
        <w:rPr>
          <w:rFonts w:ascii="Times New Roman"/>
          <w:b/>
          <w:i w:val="false"/>
          <w:color w:val="000000"/>
        </w:rPr>
        <w:t xml:space="preserve"> Действия в нештатных ситуациях</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9"/>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189"/>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45" w:id="19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90"/>
    <w:bookmarkStart w:name="z246" w:id="191"/>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"Служебное письмо" (R.OS.ED.01.001), передаваемых в сообщении "Служебное письмо" (P.ED.01.MSG.001), приведены в таблице 9.</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48" w:id="19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"Служебное письмо" (R.OS.ED.01.001), передаваемых в сообщении "Служебное письмо" (P.ED.01.MSG.001)</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"Текст письма" (oscdo:OfficialLetterContentDetails) только один из реквизитов "Текст письма в произвольной форме" (ossdo:OfficialLetterContentText), "XML-документ" (ccdo:AnyDetails) или "Файл в бинарном формате" (ossdo:DocBinaryText)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"Текст письма" (oscdo:OfficialLetterContentDetails) заполнен реквизит "Файл в бинарном формате" (ossdo:DocBinaryText), то его атрибут "код формата данных" (атрибут mediaTypeCode) должен принимать одно из следующих значений из перечня типов файлов, указанного в разделе VII Правил информационного взаимодействия: "application/pdf", "application/msword", "application/vnd.openxmlformats-officedocument.wordprocessingml.document" или "application/rtf"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3"/>
          <w:p>
            <w:pPr>
              <w:spacing w:after="20"/>
              <w:ind w:left="20"/>
              <w:jc w:val="both"/>
            </w:pPr>
            <w:r>
              <w:rPr>
                <w:rFonts w:ascii="Times New Roman"/>
                <w:b w:val="false"/>
                <w:i w:val="false"/>
                <w:color w:val="000000"/>
                <w:sz w:val="20"/>
              </w:rPr>
              <w:t>
в составе сложного реквизита "Подписант" (oscdo:OfficialLetterSignerDetails) должны быть заполнены: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 "Фамилия, имя, отчество одной строкой" (ossdo:FullName);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б) оба реквизита "Фамилия" (csdo:LastName) и "Имя" (csdo:FirstName)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должности" (csdo:PositionName) в составе сложного реквизита "Подписант" (oscdo:OfficialLetterSignerDetails)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4"/>
          <w:p>
            <w:pPr>
              <w:spacing w:after="20"/>
              <w:ind w:left="20"/>
              <w:jc w:val="both"/>
            </w:pPr>
            <w:r>
              <w:rPr>
                <w:rFonts w:ascii="Times New Roman"/>
                <w:b w:val="false"/>
                <w:i w:val="false"/>
                <w:color w:val="000000"/>
                <w:sz w:val="20"/>
              </w:rPr>
              <w:t>
если заполнен реквизит "Адресат" (oscdo:OfficialLetterReceiverDetails), то в его составе должны быть заполнены:</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 "Фамилия, имя, отчество одной строкой" (ossdo:FullName);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б) оба реквизита "Фамилия" (csdo:LastName) и "Имя" (csdo:FirstName)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"Адресат" (oscdo:OfficialLetterReceiverDetails), то в его составе значение реквизита "Код получателя" (ossdo:AuthorityReceiverCode) должно содержаться в списке значений реквизита "Код получателя" (ossdo:AuthorityReceiverCode) в составе сложного реквизита "Идентификационные сведения служебного письма" (oscdo:OfficialLetterIdentificationDetails)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отметки о срочности исполнения" (ossdo:OfficialLetterMarkCode) имеет значение "03 – другое", то реквизит "Наименование отметки о срочности исполнения" (ossdo:OfficialLetterMarkName)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отметки о конфиденциальности служебного письма" (ossdo:OfficialLetterAccessRestrictionCode) имеет значение "04 – другое", то реквизит "Наименование отметки о конфиденциальности служебного письма" (ossdo:OfficialLetterAccessRestrictionName)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формата данных" (атрибут mediaTypeCode) в составе сложного реквизита "Файл в бинарном формате" (ossdo:DocBinaryText) в составе сложного реквизита "Приложение" (oscdo:OfficialLetterAnnexDetails) содержит значение, равное "application/pdf", "image/tiff" или "image/jpeg", то реквизит "Количество листов" (csdo:PageQuantity) в составе реквизита "Приложение" (oscdo:OfficialLetterAnnexDetails)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"Файл в бинарном формате" (ossdo:DocBinaryText) в составе сложного реквизита "Текст письма" (oscdo:OfficialLetterContentDetails) заполнен, то должен быть заполнен реквизит "Количество листов" (csdo:PageQuantity) в составе реквизита "Информация о служебном письме" (oscdo:OfficialLetterDetails)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отправителя" (ossdo:AuthoritySenderCode)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получателя" (ossdo:AuthorityReceiverCode) в составе любых сложных реквизитов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"Контактный реквизит" (ccdo:CommunicationDetails), то в его составе реквизит "Код вида связи" (csdo:CommunicationChannelCode) должен соответствовать коду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5"/>
          <w:p>
            <w:pPr>
              <w:spacing w:after="20"/>
              <w:ind w:left="20"/>
              <w:jc w:val="both"/>
            </w:pPr>
            <w:r>
              <w:rPr>
                <w:rFonts w:ascii="Times New Roman"/>
                <w:b w:val="false"/>
                <w:i w:val="false"/>
                <w:color w:val="000000"/>
                <w:sz w:val="20"/>
              </w:rPr>
              <w:t>
если заполнен атрибут "код формата данных" (атрибут mediaTypeCode) в составе реквизита "Файл в бинарном формате" (ossdo:DocBinaryText) в составе реквизита "Приложение" (oscdo:OfficialLetterAnnexDetails), то он должен соответствовать коду из перечня типов файлов, указанного в разделе VII Правил информационного взаимодействия:</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application/msword – текстовый документ Microsoft Word в формате *.doc;</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application/pdf – текстовый документ в формате *.pdf;</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application/rar – файловый архив в формате *.rar;</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application/rtf – текстовый документ в формате *.rtf;</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application/vnd.ms-excel – рабочая книга Microsoft Excel в формате *.xls;</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application/vnd.ms-powerpoint – презентация Microsoft PowerPoint в формате *.ppt;</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application/vnd.openxmlformats-officedocument.presentationml.presentation – презентация Microsoft PowerPoint в формате *.pptx;</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application/vnd.openxmlformats-officedocument.spreadsheetml.sheet – рабочая книга Microsoft Excel в формате *.xlsx;</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application/vnd.openxmlformats-officedocument.wordprocessingml.document – текстовый документ Microsoft Word в формате *.docx;</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application/zip – файловый архив в формате *.zip;</w:t>
            </w:r>
          </w:p>
          <w:p>
            <w:pPr>
              <w:spacing w:after="20"/>
              <w:ind w:left="20"/>
              <w:jc w:val="both"/>
            </w:pPr>
            <w:r>
              <w:rPr>
                <w:rFonts w:ascii="Times New Roman"/>
                <w:b w:val="false"/>
                <w:i w:val="false"/>
                <w:color w:val="000000"/>
                <w:sz w:val="20"/>
              </w:rPr>
              <w:t>
</w:t>
            </w:r>
            <w:r>
              <w:rPr>
                <w:rFonts w:ascii="Times New Roman"/>
                <w:b w:val="false"/>
                <w:i w:val="false"/>
                <w:color w:val="000000"/>
                <w:sz w:val="20"/>
              </w:rPr>
              <w:t>image/jpeg – графическое изображение в формате *.jpeg;</w:t>
            </w:r>
          </w:p>
          <w:p>
            <w:pPr>
              <w:spacing w:after="20"/>
              <w:ind w:left="20"/>
              <w:jc w:val="both"/>
            </w:pPr>
            <w:r>
              <w:rPr>
                <w:rFonts w:ascii="Times New Roman"/>
                <w:b w:val="false"/>
                <w:i w:val="false"/>
                <w:color w:val="000000"/>
                <w:sz w:val="20"/>
              </w:rPr>
              <w:t>
image/tiff – графическое изображение в формате *.tiff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6"/>
          <w:p>
            <w:pPr>
              <w:spacing w:after="20"/>
              <w:ind w:left="20"/>
              <w:jc w:val="both"/>
            </w:pPr>
            <w:r>
              <w:rPr>
                <w:rFonts w:ascii="Times New Roman"/>
                <w:b w:val="false"/>
                <w:i w:val="false"/>
                <w:color w:val="000000"/>
                <w:sz w:val="20"/>
              </w:rPr>
              <w:t>
если заполнен реквизит "Код отметки о срочности исполнения" (ossdo:OfficialLetterMarkCode), то он должен соответствовать коду из перечня отметок о срочности исполнения служебного письма, указанного в разделе VII Правил информационного взаимодействия:</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01 – 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оперативно;</w:t>
            </w:r>
          </w:p>
          <w:p>
            <w:pPr>
              <w:spacing w:after="20"/>
              <w:ind w:left="20"/>
              <w:jc w:val="both"/>
            </w:pPr>
            <w:r>
              <w:rPr>
                <w:rFonts w:ascii="Times New Roman"/>
                <w:b w:val="false"/>
                <w:i w:val="false"/>
                <w:color w:val="000000"/>
                <w:sz w:val="20"/>
              </w:rPr>
              <w:t>
03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7"/>
          <w:p>
            <w:pPr>
              <w:spacing w:after="20"/>
              <w:ind w:left="20"/>
              <w:jc w:val="both"/>
            </w:pPr>
            <w:r>
              <w:rPr>
                <w:rFonts w:ascii="Times New Roman"/>
                <w:b w:val="false"/>
                <w:i w:val="false"/>
                <w:color w:val="000000"/>
                <w:sz w:val="20"/>
              </w:rPr>
              <w:t>
если заполнен реквизит "Код отметки о конфиденциальности служебного письма" (ossdo:OfficialLetterAccessRestrictionCode), то он должен соответствовать коду из перечня отметок о конфиденциальности служебного письма, указанного в разделе VII Правил информационного взаимодействия: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01 – для служебного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 – конфиденциально;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03 – коммерческая тайна;</w:t>
            </w:r>
          </w:p>
          <w:p>
            <w:pPr>
              <w:spacing w:after="20"/>
              <w:ind w:left="20"/>
              <w:jc w:val="both"/>
            </w:pPr>
            <w:r>
              <w:rPr>
                <w:rFonts w:ascii="Times New Roman"/>
                <w:b w:val="false"/>
                <w:i w:val="false"/>
                <w:color w:val="000000"/>
                <w:sz w:val="20"/>
              </w:rPr>
              <w:t>
04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"Связанное служебное письмо" (oscdo:ReferenceOfficialLetterDetails), то в его составе должен быть заполнен только один из двух реквизитов "Код типа связи служебных писем" (ossdo:ReferenceOfficialLetterKindCode) либо "Наименование типа связи служебных писем" (ossdo:ReferenceOfficialLetterKindName)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8"/>
          <w:p>
            <w:pPr>
              <w:spacing w:after="20"/>
              <w:ind w:left="20"/>
              <w:jc w:val="both"/>
            </w:pPr>
            <w:r>
              <w:rPr>
                <w:rFonts w:ascii="Times New Roman"/>
                <w:b w:val="false"/>
                <w:i w:val="false"/>
                <w:color w:val="000000"/>
                <w:sz w:val="20"/>
              </w:rPr>
              <w:t>
если заполнен реквизит "Код типа связи служебных писем" (ossdo:ReferenceOfficialLetterKindCode), то он должен содержать одно из следующих значений:</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01 – в ответ на;</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во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на основании;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взамен ранее направленного;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05 – в дополнение к ранее направленному;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06 – отзывает ранее направленный;</w:t>
            </w:r>
          </w:p>
          <w:p>
            <w:pPr>
              <w:spacing w:after="20"/>
              <w:ind w:left="20"/>
              <w:jc w:val="both"/>
            </w:pPr>
            <w:r>
              <w:rPr>
                <w:rFonts w:ascii="Times New Roman"/>
                <w:b w:val="false"/>
                <w:i w:val="false"/>
                <w:color w:val="000000"/>
                <w:sz w:val="20"/>
              </w:rPr>
              <w:t>
07 – связан с</w:t>
            </w:r>
          </w:p>
        </w:tc>
      </w:tr>
    </w:tbl>
    <w:bookmarkStart w:name="z281" w:id="199"/>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результатах обработки" (P.ED.01.MSG.002), приведены в таблице 10.</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83" w:id="2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результатах обработки" (P.ED.01.MSG.002)</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должен быть заполнен и содержать значение реквизита "Идентификатор электронного документа (сведений)" (csdo:EdocId), указанное в электронном документе (сведениях), в ответ на который формируется данное сообщение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(csdo:ProcessingResultV2Code) должен соответствовать значению "6 – сведения обработаны" </w:t>
            </w:r>
          </w:p>
          <w:p>
            <w:pPr>
              <w:spacing w:after="20"/>
              <w:ind w:left="20"/>
              <w:jc w:val="both"/>
            </w:pPr>
            <w:r>
              <w:rPr>
                <w:rFonts w:ascii="Times New Roman"/>
                <w:b w:val="false"/>
                <w:i w:val="false"/>
                <w:color w:val="000000"/>
                <w:sz w:val="20"/>
              </w:rPr>
              <w:t>или "7 – сведения не могут быть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результата обработки" (csdo:ProcessingResultV2Code) соответствует значению "7 – сведения не могут быть обработаны", то реквизит "Описание" (csdo:DescriptionText) должен быть заполнен (указывается причина невозможности обработки сведений)</w:t>
            </w:r>
          </w:p>
        </w:tc>
      </w:tr>
    </w:tbl>
    <w:bookmarkStart w:name="z284" w:id="201"/>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"Информация о ходе регистрации и рассмотрения служебного письма" (R.OS.ED.01.003), передаваемых в сообщении "Результаты регистрации служебного письма" (P.ED.01.MSG.003), приведены в таблице 11.</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86" w:id="20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"Информация о ходе регистрации и рассмотрения служебного письма" (R.OS.ED.01.003), передаваемых в сообщении "Результаты регистрации служебного письма" (P.ED.01.MSG.003)</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реквизит "Код получателя" (ossdo:AuthorityReceiverCode)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3"/>
          <w:p>
            <w:pPr>
              <w:spacing w:after="20"/>
              <w:ind w:left="20"/>
              <w:jc w:val="both"/>
            </w:pPr>
            <w:r>
              <w:rPr>
                <w:rFonts w:ascii="Times New Roman"/>
                <w:b w:val="false"/>
                <w:i w:val="false"/>
                <w:color w:val="000000"/>
                <w:sz w:val="20"/>
              </w:rPr>
              <w:t>
реквизит "Код статуса регистрации и рассмотрения" (ossdo:OfficialLetterStatusCode) может содержать только следующие значения из перечня статусов регистрации и рассмотрения служебного письма, указанного в разделе VII Правил информационного взаимодействия:</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02 – отказ в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зарегистрировано;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ожидает регистрации, ожидается досылка оригинала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07 – зарегистрировано, ожидается досылка оригинала на бумажном носителе;</w:t>
            </w:r>
          </w:p>
          <w:p>
            <w:pPr>
              <w:spacing w:after="20"/>
              <w:ind w:left="20"/>
              <w:jc w:val="both"/>
            </w:pPr>
            <w:r>
              <w:rPr>
                <w:rFonts w:ascii="Times New Roman"/>
                <w:b w:val="false"/>
                <w:i w:val="false"/>
                <w:color w:val="000000"/>
                <w:sz w:val="20"/>
              </w:rPr>
              <w:t>
08 – зарегистрировано, получен оригинал на бумажном носителе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регистрации и рассмотрения" (ossdo:OfficialLetterStatusCode) имеет значение "02 – отказ в регистрации", то реквизит "Код причины отказа" (ossdo:OfficialLetterRefusalReasonCode)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причины отказа" (ossdo:OfficialLetterRefusalReasonCode) имеет значение "07 – иная причина отказа", то реквизит "Наименование причины отказа" (ossdo:OfficialLetterRefusalReasonName)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регистрации и рассмотрения" (ossdo:OfficialLetterStatusCode) имеет одно из значений "03 – зарегистрировано", "07 – зарегистрировано, ожидается досылка оригинала на бумажном носителе" или "08 – зарегистрировано, получен оригинал на бумажном носителе", то реквизит "Отметка о поступлении" (oscdo:OfficialLetterEntryMarkDetails)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отправителя" (ossdo:AuthoritySenderCode)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получателя" (ossdo:AuthorityReceiverCode)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должен быть заполнен и содержать значение реквизита "Идентификатор электронного документа (сведений)" (csdo:EdocId), указанное в электронном документе (сведениях), переданного в сообщении P.ED.01.MSG.001 в рамках транзакции P.ED.01.TRN.001 по данному служебному письму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4"/>
          <w:p>
            <w:pPr>
              <w:spacing w:after="20"/>
              <w:ind w:left="20"/>
              <w:jc w:val="both"/>
            </w:pPr>
            <w:r>
              <w:rPr>
                <w:rFonts w:ascii="Times New Roman"/>
                <w:b w:val="false"/>
                <w:i w:val="false"/>
                <w:color w:val="000000"/>
                <w:sz w:val="20"/>
              </w:rPr>
              <w:t>
если заполнен реквизит "Код причины отказа" (ossdo:OfficialLetterRefusalReasonCode), то он должен соответствовать коду из перечня причин отказа в регистрации служебного письма, указанного в разделе VII Правил информационного взаимодействия:</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01 – служебное письмо направлено повторно и (или) было ранее зарегистрировано 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02 – служебное письмо не содержит подписи уполномоченного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03 – служебное письмо не адресовано 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04 – служебное письмо содержит конфиденциальные сведения, обмен которыми в электронном виде не предусмотрен;</w:t>
            </w:r>
          </w:p>
          <w:p>
            <w:pPr>
              <w:spacing w:after="20"/>
              <w:ind w:left="20"/>
              <w:jc w:val="both"/>
            </w:pPr>
            <w:r>
              <w:rPr>
                <w:rFonts w:ascii="Times New Roman"/>
                <w:b w:val="false"/>
                <w:i w:val="false"/>
                <w:color w:val="000000"/>
                <w:sz w:val="20"/>
              </w:rPr>
              <w:t>
</w:t>
            </w:r>
            <w:r>
              <w:rPr>
                <w:rFonts w:ascii="Times New Roman"/>
                <w:b w:val="false"/>
                <w:i w:val="false"/>
                <w:color w:val="000000"/>
                <w:sz w:val="20"/>
              </w:rPr>
              <w:t>05 – служебное письмо поступило с повреждениями (нечитаемые файлы, несоответствие указанного количества страниц фактическому количеству страниц в основном документе и иные виды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ошибка обработки сведений об электронной цифровой подписи (электронной подписи);</w:t>
            </w:r>
          </w:p>
          <w:p>
            <w:pPr>
              <w:spacing w:after="20"/>
              <w:ind w:left="20"/>
              <w:jc w:val="both"/>
            </w:pPr>
            <w:r>
              <w:rPr>
                <w:rFonts w:ascii="Times New Roman"/>
                <w:b w:val="false"/>
                <w:i w:val="false"/>
                <w:color w:val="000000"/>
                <w:sz w:val="20"/>
              </w:rPr>
              <w:t>
07 – иная причина отказа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"Исполнитель" (oscdo:OfficialLetterExecutorDetails) и "Служебное письмо направленное в ответ" (oscdo:ResponseOfficialLetterDetails) не заполняется</w:t>
            </w:r>
          </w:p>
        </w:tc>
      </w:tr>
    </w:tbl>
    <w:bookmarkStart w:name="z299" w:id="205"/>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"Идентификационные сведения служебного письма" (R.OS.ED.01.002), передаваемых в сообщении "Запрос информации о ходе регистрации и рассмотрения служебного письма" (P.ED.01.MSG.004), приведены в таблице 12.</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01" w:id="20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"Идентификационные сведения служебного письма" (R.OS.ED.01.002), передаваемых в сообщении "Запрос информации о ходе регистрации и рассмотрения служебного письма" (P.ED.01.MSG.004)</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реквизит "Код получателя" (ossdo:AuthorityReceiverCode)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получателя" (ossdo:AuthorityReceiverCode)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должен быть заполнен и содержать значение реквизита "Идентификатор электронного документа (сведений)" (csdo:EdocId), указанное в электронном документе (сведениях), переданного в сообщении P.ED.01.MSG.001 в рамках транзакции P.ED.01.TRN.001 по данному служебному письму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отправителя" (ossdo:AuthoritySenderCode)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bl>
    <w:bookmarkStart w:name="z302" w:id="207"/>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"Информация о ходе регистрации и рассмотрения служебного письма" (R.OS.ED.01.003), передаваемых в сообщении "Информация о ходе регистрации и рассмотрения служебного письма" (P.ED.01.MSG.005), приведены в таблице 13.</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304" w:id="20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"Информация о ходе регистрации и рассмотрения служебного письма" (R.OS.ED.01.003), передаваемых в сообщении "Информация о ходе регистрации и рассмотрения служебного письма" (P.ED.01.MSG.005)</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реквизит "Код получателя" (ossdo:AuthorityReceiverCode)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регистрации и рассмотрения" (ossdo:OfficialLetterStatusCode) имеет значение "02 – отказ в регистрации", то реквизит "Код причины отказа" (ossdo:OfficialLetterRefusalReasonCode)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причины отказа" (ossdo:OfficialLetterRefusalReasonCode) имеет значение "07 – иная причина отказа", то реквизит "Наименование причины отказа" (ossdo:OfficialLetterRefusalReasonName)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регистрации и рассмотрения" (ossdo:OfficialLetterStatusCode) имеет одно из значений "03 – зарегистрировано", "04 – на рассмотрении", "05 – рассмотрено", "07 – зарегистрировано, ожидается досылка оригинала на бумажном носителе" или "08 – зарегистрировано, получен оригинал на бумажном носителе", то реквизит "Отметка о поступлении" (oscdo:OfficialLetterEntryMarkDetails)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регистрации и рассмотрения" (ossdo:OfficialLetterStatusCode) имеет значение "04 – на рассмотрении" или "05 – рассмотрено", то реквизит "Исполнитель" (oscdo:OfficialLetterExecutorDetails)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9"/>
          <w:p>
            <w:pPr>
              <w:spacing w:after="20"/>
              <w:ind w:left="20"/>
              <w:jc w:val="both"/>
            </w:pPr>
            <w:r>
              <w:rPr>
                <w:rFonts w:ascii="Times New Roman"/>
                <w:b w:val="false"/>
                <w:i w:val="false"/>
                <w:color w:val="000000"/>
                <w:sz w:val="20"/>
              </w:rPr>
              <w:t>
если заполнен реквизит "Исполнитель" (oscdo:OfficialLetterExecutorDetails), то в его составе должны быть заполнены:</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 "Фамилия, имя, отчество одной строкой" (ossdo:FullName);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б) оба реквизита "Фамилия" (csdo:LastName) и "Имя" (csdo:FirstName)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"Исполнитель" (oscdo:OfficialLetterExecutorDetails) заполнен, то реквизит "Наименование подразделения" (ossdo:DepartmentName)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"Исполнитель" (oscdo:OfficialLetterExecutorDetails) заполнен, то реквизит "Наименование должности" (csdo:PositionName)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"Исполнитель" (oscdo:OfficialLetterExecutorDetails) заполнен, то реквизит "Контактный реквизит" (ccdo:CommunicationDetails) должен содержать хотя бы одно значение, у которого реквизит "Код вида связи" (csdo:CommunicationChannelCode) принимает значение "TE –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отправителя" (ossdo:AuthoritySenderCode)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получателя" (ossdo:AuthorityReceiverCode)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0"/>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должен быть заполнен и содержать значение реквизита "Идентификатор электронного документа (сведений)" (csdo:EdocId), указанное в электронном документе (сведениях):</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а) в ответ на который формируется данное сообщение – для транзакции P.ED.01.TRN.003;</w:t>
            </w:r>
          </w:p>
          <w:p>
            <w:pPr>
              <w:spacing w:after="20"/>
              <w:ind w:left="20"/>
              <w:jc w:val="both"/>
            </w:pPr>
            <w:r>
              <w:rPr>
                <w:rFonts w:ascii="Times New Roman"/>
                <w:b w:val="false"/>
                <w:i w:val="false"/>
                <w:color w:val="000000"/>
                <w:sz w:val="20"/>
              </w:rPr>
              <w:t>
б) переданного в сообщении P.ED.01.MSG.001 в рамках транзакции P.ED.01.TRN.001 по данному служебному письму – для транзакции P.ED.01.TRN.004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1"/>
          <w:p>
            <w:pPr>
              <w:spacing w:after="20"/>
              <w:ind w:left="20"/>
              <w:jc w:val="both"/>
            </w:pPr>
            <w:r>
              <w:rPr>
                <w:rFonts w:ascii="Times New Roman"/>
                <w:b w:val="false"/>
                <w:i w:val="false"/>
                <w:color w:val="000000"/>
                <w:sz w:val="20"/>
              </w:rPr>
              <w:t>
если заполнен реквизит "Код причины отказа" (ossdo:OfficialLetterRefusalReasonCode), то он должен соответствовать коду из перечня причин отказа в регистрации служебного письма, указанного в разделе VII Правил информационного взаимодействия:</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01 – служебное письмо направлено повторно и (или) было ранее зарегистрировано 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02 – служебное письмо не содержит подписи уполномоченного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03 – служебное письмо не адресовано 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04 – служебное письмо содержит конфиденциальные сведения, обмен которыми в электронном виде не предусмотрен;</w:t>
            </w:r>
          </w:p>
          <w:p>
            <w:pPr>
              <w:spacing w:after="20"/>
              <w:ind w:left="20"/>
              <w:jc w:val="both"/>
            </w:pPr>
            <w:r>
              <w:rPr>
                <w:rFonts w:ascii="Times New Roman"/>
                <w:b w:val="false"/>
                <w:i w:val="false"/>
                <w:color w:val="000000"/>
                <w:sz w:val="20"/>
              </w:rPr>
              <w:t>
</w:t>
            </w:r>
            <w:r>
              <w:rPr>
                <w:rFonts w:ascii="Times New Roman"/>
                <w:b w:val="false"/>
                <w:i w:val="false"/>
                <w:color w:val="000000"/>
                <w:sz w:val="20"/>
              </w:rPr>
              <w:t>05 – служебное письмо поступило с повреждениями (нечитаемые файлы, несоответствие указанного количества страниц фактическому количеству страниц в основном документе и иные виды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ошибка обработки сведений об электронной цифровой подписи (электронной подписи);</w:t>
            </w:r>
          </w:p>
          <w:p>
            <w:pPr>
              <w:spacing w:after="20"/>
              <w:ind w:left="20"/>
              <w:jc w:val="both"/>
            </w:pPr>
            <w:r>
              <w:rPr>
                <w:rFonts w:ascii="Times New Roman"/>
                <w:b w:val="false"/>
                <w:i w:val="false"/>
                <w:color w:val="000000"/>
                <w:sz w:val="20"/>
              </w:rPr>
              <w:t>
07 – иная причина отказа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12"/>
          <w:p>
            <w:pPr>
              <w:spacing w:after="20"/>
              <w:ind w:left="20"/>
              <w:jc w:val="both"/>
            </w:pPr>
            <w:r>
              <w:rPr>
                <w:rFonts w:ascii="Times New Roman"/>
                <w:b w:val="false"/>
                <w:i w:val="false"/>
                <w:color w:val="000000"/>
                <w:sz w:val="20"/>
              </w:rPr>
              <w:t>
реквизит "Код статуса регистрации и рассмотрения" (ossdo:OfficialLetterStatusCode) должен соответствовать коду из перечня статусов регистрации и рассмотрения служебного письма, указанного в разделе VII Правил информационного взаимодействия:</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01 – ожидает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отказ в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зарегистрировано;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на рассмотрении;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05 – рассмотрено;</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ожидает регистрации, ожидается досылка оригинала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07 – зарегистрировано, ожидается досылка оригинала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08 – зарегистрировано, получен оригинал на бумажном носителе;</w:t>
            </w:r>
          </w:p>
          <w:p>
            <w:pPr>
              <w:spacing w:after="20"/>
              <w:ind w:left="20"/>
              <w:jc w:val="both"/>
            </w:pPr>
            <w:r>
              <w:rPr>
                <w:rFonts w:ascii="Times New Roman"/>
                <w:b w:val="false"/>
                <w:i w:val="false"/>
                <w:color w:val="000000"/>
                <w:sz w:val="20"/>
              </w:rPr>
              <w:t>
09 – не найдено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"Контактный реквизит" (ccdo:CommunicationDetails), то в его составе реквизит "Код вида связи" (csdo:CommunicationChannelCode) должен соответствовать коду из перечня видов средств (каналов) связи, указанного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13"/>
    <w:p>
      <w:pPr>
        <w:spacing w:after="0"/>
        <w:ind w:left="0"/>
        <w:jc w:val="both"/>
      </w:pPr>
      <w:r>
        <w:rPr>
          <w:rFonts w:ascii="Times New Roman"/>
          <w:b w:val="false"/>
          <w:i w:val="false"/>
          <w:color w:val="000000"/>
          <w:sz w:val="28"/>
        </w:rPr>
        <w:t>
      ".</w:t>
      </w:r>
    </w:p>
    <w:bookmarkEnd w:id="213"/>
    <w:bookmarkStart w:name="z327" w:id="2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утвержденное указанным Решением, изложить в следующей редакции:</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февраля 2026 г. № 14)</w:t>
            </w:r>
          </w:p>
        </w:tc>
      </w:tr>
    </w:tbl>
    <w:bookmarkStart w:name="z329" w:id="21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End w:id="215"/>
    <w:bookmarkStart w:name="z330" w:id="216"/>
    <w:p>
      <w:pPr>
        <w:spacing w:after="0"/>
        <w:ind w:left="0"/>
        <w:jc w:val="left"/>
      </w:pPr>
      <w:r>
        <w:rPr>
          <w:rFonts w:ascii="Times New Roman"/>
          <w:b/>
          <w:i w:val="false"/>
          <w:color w:val="000000"/>
        </w:rPr>
        <w:t xml:space="preserve"> I. Общие положения</w:t>
      </w:r>
    </w:p>
    <w:bookmarkEnd w:id="216"/>
    <w:bookmarkStart w:name="z331" w:id="217"/>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сентября 2014 г. № 73 "О концепции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ноября 2016 г. № 138 "Об организации пилотного проекта по реализации электронного документооборота между государствами-членами Евразийского экономического союза и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342" w:id="218"/>
    <w:p>
      <w:pPr>
        <w:spacing w:after="0"/>
        <w:ind w:left="0"/>
        <w:jc w:val="left"/>
      </w:pPr>
      <w:r>
        <w:rPr>
          <w:rFonts w:ascii="Times New Roman"/>
          <w:b/>
          <w:i w:val="false"/>
          <w:color w:val="000000"/>
        </w:rPr>
        <w:t xml:space="preserve"> II. Область применения</w:t>
      </w:r>
    </w:p>
    <w:bookmarkEnd w:id="218"/>
    <w:bookmarkStart w:name="z343" w:id="219"/>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(далее – общий процесс).</w:t>
      </w:r>
    </w:p>
    <w:bookmarkEnd w:id="219"/>
    <w:bookmarkStart w:name="z344" w:id="220"/>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220"/>
    <w:bookmarkStart w:name="z345" w:id="221"/>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21"/>
    <w:bookmarkStart w:name="z346" w:id="222"/>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22"/>
    <w:bookmarkStart w:name="z347" w:id="223"/>
    <w:p>
      <w:pPr>
        <w:spacing w:after="0"/>
        <w:ind w:left="0"/>
        <w:jc w:val="both"/>
      </w:pPr>
      <w:r>
        <w:rPr>
          <w:rFonts w:ascii="Times New Roman"/>
          <w:b w:val="false"/>
          <w:i w:val="false"/>
          <w:color w:val="000000"/>
          <w:sz w:val="28"/>
        </w:rPr>
        <w:t>
      6. В таблице формируются следующие поля (графы):</w:t>
      </w:r>
    </w:p>
    <w:bookmarkEnd w:id="223"/>
    <w:bookmarkStart w:name="z348" w:id="224"/>
    <w:p>
      <w:pPr>
        <w:spacing w:after="0"/>
        <w:ind w:left="0"/>
        <w:jc w:val="both"/>
      </w:pPr>
      <w:r>
        <w:rPr>
          <w:rFonts w:ascii="Times New Roman"/>
          <w:b w:val="false"/>
          <w:i w:val="false"/>
          <w:color w:val="000000"/>
          <w:sz w:val="28"/>
        </w:rPr>
        <w:t>
      "иерархический номер" – порядковый номер реквизита;</w:t>
      </w:r>
    </w:p>
    <w:bookmarkEnd w:id="224"/>
    <w:bookmarkStart w:name="z349" w:id="225"/>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25"/>
    <w:bookmarkStart w:name="z350" w:id="226"/>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26"/>
    <w:bookmarkStart w:name="z351" w:id="227"/>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27"/>
    <w:bookmarkStart w:name="z352" w:id="228"/>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28"/>
    <w:bookmarkStart w:name="z353" w:id="229"/>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29"/>
    <w:bookmarkStart w:name="z354" w:id="230"/>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30"/>
    <w:bookmarkStart w:name="z355" w:id="231"/>
    <w:p>
      <w:pPr>
        <w:spacing w:after="0"/>
        <w:ind w:left="0"/>
        <w:jc w:val="both"/>
      </w:pPr>
      <w:r>
        <w:rPr>
          <w:rFonts w:ascii="Times New Roman"/>
          <w:b w:val="false"/>
          <w:i w:val="false"/>
          <w:color w:val="000000"/>
          <w:sz w:val="28"/>
        </w:rPr>
        <w:t>
      1 – реквизит обязателен, повторения не допускаются;</w:t>
      </w:r>
    </w:p>
    <w:bookmarkEnd w:id="231"/>
    <w:bookmarkStart w:name="z356" w:id="232"/>
    <w:p>
      <w:pPr>
        <w:spacing w:after="0"/>
        <w:ind w:left="0"/>
        <w:jc w:val="both"/>
      </w:pPr>
      <w:r>
        <w:rPr>
          <w:rFonts w:ascii="Times New Roman"/>
          <w:b w:val="false"/>
          <w:i w:val="false"/>
          <w:color w:val="000000"/>
          <w:sz w:val="28"/>
        </w:rPr>
        <w:t>
      n – реквизит обязателен, должен повторяться n раз (n &gt; 1);</w:t>
      </w:r>
    </w:p>
    <w:bookmarkEnd w:id="232"/>
    <w:bookmarkStart w:name="z357" w:id="233"/>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33"/>
    <w:bookmarkStart w:name="z358" w:id="234"/>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34"/>
    <w:bookmarkStart w:name="z359" w:id="235"/>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35"/>
    <w:bookmarkStart w:name="z360" w:id="236"/>
    <w:p>
      <w:pPr>
        <w:spacing w:after="0"/>
        <w:ind w:left="0"/>
        <w:jc w:val="both"/>
      </w:pPr>
      <w:r>
        <w:rPr>
          <w:rFonts w:ascii="Times New Roman"/>
          <w:b w:val="false"/>
          <w:i w:val="false"/>
          <w:color w:val="000000"/>
          <w:sz w:val="28"/>
        </w:rPr>
        <w:t>
      0..1 – реквизит опционален, повторения не допускаются;</w:t>
      </w:r>
    </w:p>
    <w:bookmarkEnd w:id="236"/>
    <w:bookmarkStart w:name="z361" w:id="237"/>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37"/>
    <w:bookmarkStart w:name="z362" w:id="238"/>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38"/>
    <w:bookmarkStart w:name="z363" w:id="239"/>
    <w:p>
      <w:pPr>
        <w:spacing w:after="0"/>
        <w:ind w:left="0"/>
        <w:jc w:val="left"/>
      </w:pPr>
      <w:r>
        <w:rPr>
          <w:rFonts w:ascii="Times New Roman"/>
          <w:b/>
          <w:i w:val="false"/>
          <w:color w:val="000000"/>
        </w:rPr>
        <w:t xml:space="preserve"> III. Основные понятия</w:t>
      </w:r>
    </w:p>
    <w:bookmarkEnd w:id="239"/>
    <w:bookmarkStart w:name="z364" w:id="240"/>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40"/>
    <w:bookmarkStart w:name="z365" w:id="241"/>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241"/>
    <w:bookmarkStart w:name="z366" w:id="242"/>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42"/>
    <w:bookmarkStart w:name="z367" w:id="243"/>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43"/>
    <w:bookmarkStart w:name="z368" w:id="244"/>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утвержденных Решением Коллегии Евразийской экономической комиссии от 13 июля 2022 г. № 103.</w:t>
      </w:r>
    </w:p>
    <w:bookmarkEnd w:id="244"/>
    <w:bookmarkStart w:name="z369" w:id="245"/>
    <w:p>
      <w:pPr>
        <w:spacing w:after="0"/>
        <w:ind w:left="0"/>
        <w:jc w:val="both"/>
      </w:pPr>
      <w:r>
        <w:rPr>
          <w:rFonts w:ascii="Times New Roman"/>
          <w:b w:val="false"/>
          <w:i w:val="false"/>
          <w:color w:val="000000"/>
          <w:sz w:val="28"/>
        </w:rPr>
        <w:t>
      В таблицах 4, 7, 10, 13 настоящего Описания под Регламентом информационного взаимодействия понимается Регламент информационного взаимодействия между участниками электронного документооборота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утвержденный Решением Коллегии Евразийской экономической комиссии от 13 июля 2022 г. № 103.</w:t>
      </w:r>
    </w:p>
    <w:bookmarkEnd w:id="245"/>
    <w:bookmarkStart w:name="z370" w:id="246"/>
    <w:p>
      <w:pPr>
        <w:spacing w:after="0"/>
        <w:ind w:left="0"/>
        <w:jc w:val="left"/>
      </w:pPr>
      <w:r>
        <w:rPr>
          <w:rFonts w:ascii="Times New Roman"/>
          <w:b/>
          <w:i w:val="false"/>
          <w:color w:val="000000"/>
        </w:rPr>
        <w:t xml:space="preserve"> IV. Структуры электронных документов и сведений</w:t>
      </w:r>
    </w:p>
    <w:bookmarkEnd w:id="246"/>
    <w:bookmarkStart w:name="z371" w:id="247"/>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73" w:id="248"/>
    <w:p>
      <w:pPr>
        <w:spacing w:after="0"/>
        <w:ind w:left="0"/>
        <w:jc w:val="left"/>
      </w:pPr>
      <w:r>
        <w:rPr>
          <w:rFonts w:ascii="Times New Roman"/>
          <w:b/>
          <w:i w:val="false"/>
          <w:color w:val="000000"/>
        </w:rPr>
        <w:t xml:space="preserve"> Перечень структур электронных документов и сведений</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urn:EEC:R:OS:ED:01:OfficialLetterRegistryDetails:v1.1.0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urn:EEC:R:OS:ED:01:OfficialLetterIdentificationRegistryDetails:v1.1.0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urn:EEC:R:OS:ED:01:OfficialLetterReviewRegistryDetails:v1.1.0</w:t>
            </w:r>
          </w:p>
        </w:tc>
      </w:tr>
    </w:tbl>
    <w:bookmarkStart w:name="z374" w:id="24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49"/>
    <w:bookmarkStart w:name="z375" w:id="250"/>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250"/>
    <w:bookmarkStart w:name="z376" w:id="251"/>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78" w:id="252"/>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79" w:id="25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53"/>
    <w:bookmarkStart w:name="z380" w:id="254"/>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82" w:id="255"/>
    <w:p>
      <w:pPr>
        <w:spacing w:after="0"/>
        <w:ind w:left="0"/>
        <w:jc w:val="left"/>
      </w:pPr>
      <w:r>
        <w:rPr>
          <w:rFonts w:ascii="Times New Roman"/>
          <w:b/>
          <w:i w:val="false"/>
          <w:color w:val="000000"/>
        </w:rPr>
        <w:t xml:space="preserve"> Импортируемые пространства имен</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83" w:id="25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56"/>
    <w:bookmarkStart w:name="z384" w:id="257"/>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86" w:id="258"/>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59"/>
          <w:p>
            <w:pPr>
              <w:spacing w:after="20"/>
              <w:ind w:left="20"/>
              <w:jc w:val="both"/>
            </w:pPr>
            <w:r>
              <w:rPr>
                <w:rFonts w:ascii="Times New Roman"/>
                <w:b w:val="false"/>
                <w:i w:val="false"/>
                <w:color w:val="000000"/>
                <w:sz w:val="20"/>
              </w:rPr>
              <w:t>
1. Заголовок электронного документа (сведений)</w:t>
            </w:r>
          </w:p>
          <w:bookmarkEnd w:id="25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60"/>
          <w:p>
            <w:pPr>
              <w:spacing w:after="20"/>
              <w:ind w:left="20"/>
              <w:jc w:val="both"/>
            </w:pPr>
            <w:r>
              <w:rPr>
                <w:rFonts w:ascii="Times New Roman"/>
                <w:b w:val="false"/>
                <w:i w:val="false"/>
                <w:color w:val="000000"/>
                <w:sz w:val="20"/>
              </w:rPr>
              <w:t>
ccdo:‌EDoc‌Header‌Type (M.CDT.90001)</w:t>
            </w:r>
          </w:p>
          <w:bookmarkEnd w:id="2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61"/>
          <w:p>
            <w:pPr>
              <w:spacing w:after="20"/>
              <w:ind w:left="20"/>
              <w:jc w:val="both"/>
            </w:pPr>
            <w:r>
              <w:rPr>
                <w:rFonts w:ascii="Times New Roman"/>
                <w:b w:val="false"/>
                <w:i w:val="false"/>
                <w:color w:val="000000"/>
                <w:sz w:val="20"/>
              </w:rPr>
              <w:t>
1.1. Код сообщения общего процесса</w:t>
            </w:r>
          </w:p>
          <w:bookmarkEnd w:id="26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62"/>
          <w:p>
            <w:pPr>
              <w:spacing w:after="20"/>
              <w:ind w:left="20"/>
              <w:jc w:val="both"/>
            </w:pPr>
            <w:r>
              <w:rPr>
                <w:rFonts w:ascii="Times New Roman"/>
                <w:b w:val="false"/>
                <w:i w:val="false"/>
                <w:color w:val="000000"/>
                <w:sz w:val="20"/>
              </w:rPr>
              <w:t>
csdo:‌Inf‌Envelope‌Code‌Type (M.SDT.90004)</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63"/>
          <w:p>
            <w:pPr>
              <w:spacing w:after="20"/>
              <w:ind w:left="20"/>
              <w:jc w:val="both"/>
            </w:pPr>
            <w:r>
              <w:rPr>
                <w:rFonts w:ascii="Times New Roman"/>
                <w:b w:val="false"/>
                <w:i w:val="false"/>
                <w:color w:val="000000"/>
                <w:sz w:val="20"/>
              </w:rPr>
              <w:t>
1.2. Код электронного документа (сведений)</w:t>
            </w:r>
          </w:p>
          <w:bookmarkEnd w:id="26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64"/>
          <w:p>
            <w:pPr>
              <w:spacing w:after="20"/>
              <w:ind w:left="20"/>
              <w:jc w:val="both"/>
            </w:pPr>
            <w:r>
              <w:rPr>
                <w:rFonts w:ascii="Times New Roman"/>
                <w:b w:val="false"/>
                <w:i w:val="false"/>
                <w:color w:val="000000"/>
                <w:sz w:val="20"/>
              </w:rPr>
              <w:t>
csdo:‌EDoc‌Code‌Type (M.SDT.90001)</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5"/>
          <w:p>
            <w:pPr>
              <w:spacing w:after="20"/>
              <w:ind w:left="20"/>
              <w:jc w:val="both"/>
            </w:pPr>
            <w:r>
              <w:rPr>
                <w:rFonts w:ascii="Times New Roman"/>
                <w:b w:val="false"/>
                <w:i w:val="false"/>
                <w:color w:val="000000"/>
                <w:sz w:val="20"/>
              </w:rPr>
              <w:t>
1.3. Идентификатор электронного документа (сведений)</w:t>
            </w:r>
          </w:p>
          <w:bookmarkEnd w:id="26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66"/>
          <w:p>
            <w:pPr>
              <w:spacing w:after="20"/>
              <w:ind w:left="20"/>
              <w:jc w:val="both"/>
            </w:pPr>
            <w:r>
              <w:rPr>
                <w:rFonts w:ascii="Times New Roman"/>
                <w:b w:val="false"/>
                <w:i w:val="false"/>
                <w:color w:val="000000"/>
                <w:sz w:val="20"/>
              </w:rPr>
              <w:t>
csdo:‌Universally‌Unique‌Id‌Type (M.SDT.90003)</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6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8"/>
          <w:p>
            <w:pPr>
              <w:spacing w:after="20"/>
              <w:ind w:left="20"/>
              <w:jc w:val="both"/>
            </w:pPr>
            <w:r>
              <w:rPr>
                <w:rFonts w:ascii="Times New Roman"/>
                <w:b w:val="false"/>
                <w:i w:val="false"/>
                <w:color w:val="000000"/>
                <w:sz w:val="20"/>
              </w:rPr>
              <w:t>
csdo:‌Universally‌Unique‌Id‌Type (M.SDT.90003)</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69"/>
          <w:p>
            <w:pPr>
              <w:spacing w:after="20"/>
              <w:ind w:left="20"/>
              <w:jc w:val="both"/>
            </w:pPr>
            <w:r>
              <w:rPr>
                <w:rFonts w:ascii="Times New Roman"/>
                <w:b w:val="false"/>
                <w:i w:val="false"/>
                <w:color w:val="000000"/>
                <w:sz w:val="20"/>
              </w:rPr>
              <w:t>
1.5. Дата и время электронного документа (сведений)</w:t>
            </w:r>
          </w:p>
          <w:bookmarkEnd w:id="26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70"/>
          <w:p>
            <w:pPr>
              <w:spacing w:after="20"/>
              <w:ind w:left="20"/>
              <w:jc w:val="both"/>
            </w:pPr>
            <w:r>
              <w:rPr>
                <w:rFonts w:ascii="Times New Roman"/>
                <w:b w:val="false"/>
                <w:i w:val="false"/>
                <w:color w:val="000000"/>
                <w:sz w:val="20"/>
              </w:rPr>
              <w:t>
bdt:‌Date‌Time‌Type (M.BDT.00006)</w:t>
            </w:r>
          </w:p>
          <w:bookmarkEnd w:id="27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1"/>
          <w:p>
            <w:pPr>
              <w:spacing w:after="20"/>
              <w:ind w:left="20"/>
              <w:jc w:val="both"/>
            </w:pPr>
            <w:r>
              <w:rPr>
                <w:rFonts w:ascii="Times New Roman"/>
                <w:b w:val="false"/>
                <w:i w:val="false"/>
                <w:color w:val="000000"/>
                <w:sz w:val="20"/>
              </w:rPr>
              <w:t>
1.6. Код языка</w:t>
            </w:r>
          </w:p>
          <w:bookmarkEnd w:id="27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2"/>
          <w:p>
            <w:pPr>
              <w:spacing w:after="20"/>
              <w:ind w:left="20"/>
              <w:jc w:val="both"/>
            </w:pPr>
            <w:r>
              <w:rPr>
                <w:rFonts w:ascii="Times New Roman"/>
                <w:b w:val="false"/>
                <w:i w:val="false"/>
                <w:color w:val="000000"/>
                <w:sz w:val="20"/>
              </w:rPr>
              <w:t>
csdo:‌Language‌Code‌Type (M.SDT.00051)</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3"/>
          <w:p>
            <w:pPr>
              <w:spacing w:after="20"/>
              <w:ind w:left="20"/>
              <w:jc w:val="both"/>
            </w:pPr>
            <w:r>
              <w:rPr>
                <w:rFonts w:ascii="Times New Roman"/>
                <w:b w:val="false"/>
                <w:i w:val="false"/>
                <w:color w:val="000000"/>
                <w:sz w:val="20"/>
              </w:rPr>
              <w:t>
2. Дата и время</w:t>
            </w:r>
          </w:p>
          <w:bookmarkEnd w:id="273"/>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74"/>
          <w:p>
            <w:pPr>
              <w:spacing w:after="20"/>
              <w:ind w:left="20"/>
              <w:jc w:val="both"/>
            </w:pPr>
            <w:r>
              <w:rPr>
                <w:rFonts w:ascii="Times New Roman"/>
                <w:b w:val="false"/>
                <w:i w:val="false"/>
                <w:color w:val="000000"/>
                <w:sz w:val="20"/>
              </w:rPr>
              <w:t>
bdt:‌Date‌Time‌Type (M.BDT.00006)</w:t>
            </w:r>
          </w:p>
          <w:bookmarkEnd w:id="27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75"/>
          <w:p>
            <w:pPr>
              <w:spacing w:after="20"/>
              <w:ind w:left="20"/>
              <w:jc w:val="both"/>
            </w:pPr>
            <w:r>
              <w:rPr>
                <w:rFonts w:ascii="Times New Roman"/>
                <w:b w:val="false"/>
                <w:i w:val="false"/>
                <w:color w:val="000000"/>
                <w:sz w:val="20"/>
              </w:rPr>
              <w:t>
3. Код результата обработки</w:t>
            </w:r>
          </w:p>
          <w:bookmarkEnd w:id="275"/>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76"/>
          <w:p>
            <w:pPr>
              <w:spacing w:after="20"/>
              <w:ind w:left="20"/>
              <w:jc w:val="both"/>
            </w:pPr>
            <w:r>
              <w:rPr>
                <w:rFonts w:ascii="Times New Roman"/>
                <w:b w:val="false"/>
                <w:i w:val="false"/>
                <w:color w:val="000000"/>
                <w:sz w:val="20"/>
              </w:rPr>
              <w:t>
csdo:‌Processing‌Result‌Code‌V2‌Type (M.SDT.90006)</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77"/>
          <w:p>
            <w:pPr>
              <w:spacing w:after="20"/>
              <w:ind w:left="20"/>
              <w:jc w:val="both"/>
            </w:pPr>
            <w:r>
              <w:rPr>
                <w:rFonts w:ascii="Times New Roman"/>
                <w:b w:val="false"/>
                <w:i w:val="false"/>
                <w:color w:val="000000"/>
                <w:sz w:val="20"/>
              </w:rPr>
              <w:t>
4. Описание</w:t>
            </w:r>
          </w:p>
          <w:bookmarkEnd w:id="277"/>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8"/>
          <w:p>
            <w:pPr>
              <w:spacing w:after="20"/>
              <w:ind w:left="20"/>
              <w:jc w:val="both"/>
            </w:pPr>
            <w:r>
              <w:rPr>
                <w:rFonts w:ascii="Times New Roman"/>
                <w:b w:val="false"/>
                <w:i w:val="false"/>
                <w:color w:val="000000"/>
                <w:sz w:val="20"/>
              </w:rPr>
              <w:t>
csdo:‌Text4000‌Type (M.SDT.00088)</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16" w:id="279"/>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279"/>
    <w:bookmarkStart w:name="z417" w:id="280"/>
    <w:p>
      <w:pPr>
        <w:spacing w:after="0"/>
        <w:ind w:left="0"/>
        <w:jc w:val="both"/>
      </w:pPr>
      <w:r>
        <w:rPr>
          <w:rFonts w:ascii="Times New Roman"/>
          <w:b w:val="false"/>
          <w:i w:val="false"/>
          <w:color w:val="000000"/>
          <w:sz w:val="28"/>
        </w:rPr>
        <w:t>
      13. Описание структуры электронного документа (сведений) "Служебное письмо" (R.OS.ED.01.001) приведено в таблице 5.</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19" w:id="281"/>
    <w:p>
      <w:pPr>
        <w:spacing w:after="0"/>
        <w:ind w:left="0"/>
        <w:jc w:val="left"/>
      </w:pPr>
      <w:r>
        <w:rPr>
          <w:rFonts w:ascii="Times New Roman"/>
          <w:b/>
          <w:i w:val="false"/>
          <w:color w:val="000000"/>
        </w:rPr>
        <w:t xml:space="preserve"> Описание структуры электронного документа (сведений) "Служебное письмо" (R.OS.ED.01.001)</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служебном письме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urn:EEC:R:OS:ED:01:OfficialLetterRegistryDetails:v1.1.0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EEC_R_OS_ED_01_OfficialLetterRegistryDetails_v1.1.0.xsd</w:t>
            </w:r>
          </w:p>
        </w:tc>
      </w:tr>
    </w:tbl>
    <w:bookmarkStart w:name="z420" w:id="282"/>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22" w:id="283"/>
    <w:p>
      <w:pPr>
        <w:spacing w:after="0"/>
        <w:ind w:left="0"/>
        <w:jc w:val="left"/>
      </w:pPr>
      <w:r>
        <w:rPr>
          <w:rFonts w:ascii="Times New Roman"/>
          <w:b/>
          <w:i w:val="false"/>
          <w:color w:val="000000"/>
        </w:rPr>
        <w:t xml:space="preserve"> Импортируемые пространства имен</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23" w:id="284"/>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4"/>
    <w:bookmarkStart w:name="z424" w:id="285"/>
    <w:p>
      <w:pPr>
        <w:spacing w:after="0"/>
        <w:ind w:left="0"/>
        <w:jc w:val="both"/>
      </w:pPr>
      <w:r>
        <w:rPr>
          <w:rFonts w:ascii="Times New Roman"/>
          <w:b w:val="false"/>
          <w:i w:val="false"/>
          <w:color w:val="000000"/>
          <w:sz w:val="28"/>
        </w:rPr>
        <w:t>
      15. Реквизитный состав структуры электронного документа (сведений) "Служебное письмо" (R.OS.ED.01.001) приведен в таблице 7.</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26" w:id="286"/>
    <w:p>
      <w:pPr>
        <w:spacing w:after="0"/>
        <w:ind w:left="0"/>
        <w:jc w:val="left"/>
      </w:pPr>
      <w:r>
        <w:rPr>
          <w:rFonts w:ascii="Times New Roman"/>
          <w:b/>
          <w:i w:val="false"/>
          <w:color w:val="000000"/>
        </w:rPr>
        <w:t xml:space="preserve"> Реквизитный состав структуры электронного документа (сведений) "Служебное письмо" (R.OS.ED.01.001)</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7"/>
          <w:p>
            <w:pPr>
              <w:spacing w:after="20"/>
              <w:ind w:left="20"/>
              <w:jc w:val="both"/>
            </w:pPr>
            <w:r>
              <w:rPr>
                <w:rFonts w:ascii="Times New Roman"/>
                <w:b w:val="false"/>
                <w:i w:val="false"/>
                <w:color w:val="000000"/>
                <w:sz w:val="20"/>
              </w:rPr>
              <w:t>
1. Заголовок электронного документа (сведений)</w:t>
            </w:r>
          </w:p>
          <w:bookmarkEnd w:id="287"/>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8"/>
          <w:p>
            <w:pPr>
              <w:spacing w:after="20"/>
              <w:ind w:left="20"/>
              <w:jc w:val="both"/>
            </w:pPr>
            <w:r>
              <w:rPr>
                <w:rFonts w:ascii="Times New Roman"/>
                <w:b w:val="false"/>
                <w:i w:val="false"/>
                <w:color w:val="000000"/>
                <w:sz w:val="20"/>
              </w:rPr>
              <w:t>
ccdo:‌EDoc‌Header‌Type (M.CDT.90001)</w:t>
            </w:r>
          </w:p>
          <w:bookmarkEnd w:id="2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89"/>
          <w:p>
            <w:pPr>
              <w:spacing w:after="20"/>
              <w:ind w:left="20"/>
              <w:jc w:val="both"/>
            </w:pPr>
            <w:r>
              <w:rPr>
                <w:rFonts w:ascii="Times New Roman"/>
                <w:b w:val="false"/>
                <w:i w:val="false"/>
                <w:color w:val="000000"/>
                <w:sz w:val="20"/>
              </w:rPr>
              <w:t>
1.1. Код сообщения общего процесса</w:t>
            </w:r>
          </w:p>
          <w:bookmarkEnd w:id="289"/>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90"/>
          <w:p>
            <w:pPr>
              <w:spacing w:after="20"/>
              <w:ind w:left="20"/>
              <w:jc w:val="both"/>
            </w:pPr>
            <w:r>
              <w:rPr>
                <w:rFonts w:ascii="Times New Roman"/>
                <w:b w:val="false"/>
                <w:i w:val="false"/>
                <w:color w:val="000000"/>
                <w:sz w:val="20"/>
              </w:rPr>
              <w:t>
csdo:‌Inf‌Envelope‌Code‌Type (M.SDT.90004)</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91"/>
          <w:p>
            <w:pPr>
              <w:spacing w:after="20"/>
              <w:ind w:left="20"/>
              <w:jc w:val="both"/>
            </w:pPr>
            <w:r>
              <w:rPr>
                <w:rFonts w:ascii="Times New Roman"/>
                <w:b w:val="false"/>
                <w:i w:val="false"/>
                <w:color w:val="000000"/>
                <w:sz w:val="20"/>
              </w:rPr>
              <w:t>
1.2. Код электронного документа (сведений)</w:t>
            </w:r>
          </w:p>
          <w:bookmarkEnd w:id="291"/>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2"/>
          <w:p>
            <w:pPr>
              <w:spacing w:after="20"/>
              <w:ind w:left="20"/>
              <w:jc w:val="both"/>
            </w:pPr>
            <w:r>
              <w:rPr>
                <w:rFonts w:ascii="Times New Roman"/>
                <w:b w:val="false"/>
                <w:i w:val="false"/>
                <w:color w:val="000000"/>
                <w:sz w:val="20"/>
              </w:rPr>
              <w:t>
csdo:‌EDoc‌Code‌Type (M.SDT.90001)</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3"/>
          <w:p>
            <w:pPr>
              <w:spacing w:after="20"/>
              <w:ind w:left="20"/>
              <w:jc w:val="both"/>
            </w:pPr>
            <w:r>
              <w:rPr>
                <w:rFonts w:ascii="Times New Roman"/>
                <w:b w:val="false"/>
                <w:i w:val="false"/>
                <w:color w:val="000000"/>
                <w:sz w:val="20"/>
              </w:rPr>
              <w:t>
1.3. Идентификатор электронного документа (сведений)</w:t>
            </w:r>
          </w:p>
          <w:bookmarkEnd w:id="293"/>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94"/>
          <w:p>
            <w:pPr>
              <w:spacing w:after="20"/>
              <w:ind w:left="20"/>
              <w:jc w:val="both"/>
            </w:pPr>
            <w:r>
              <w:rPr>
                <w:rFonts w:ascii="Times New Roman"/>
                <w:b w:val="false"/>
                <w:i w:val="false"/>
                <w:color w:val="000000"/>
                <w:sz w:val="20"/>
              </w:rPr>
              <w:t>
csdo:‌Universally‌Unique‌Id‌Type (M.SDT.90003)</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95"/>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96"/>
          <w:p>
            <w:pPr>
              <w:spacing w:after="20"/>
              <w:ind w:left="20"/>
              <w:jc w:val="both"/>
            </w:pPr>
            <w:r>
              <w:rPr>
                <w:rFonts w:ascii="Times New Roman"/>
                <w:b w:val="false"/>
                <w:i w:val="false"/>
                <w:color w:val="000000"/>
                <w:sz w:val="20"/>
              </w:rPr>
              <w:t>
csdo:‌Universally‌Unique‌Id‌Type (M.SDT.90003)</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7"/>
          <w:p>
            <w:pPr>
              <w:spacing w:after="20"/>
              <w:ind w:left="20"/>
              <w:jc w:val="both"/>
            </w:pPr>
            <w:r>
              <w:rPr>
                <w:rFonts w:ascii="Times New Roman"/>
                <w:b w:val="false"/>
                <w:i w:val="false"/>
                <w:color w:val="000000"/>
                <w:sz w:val="20"/>
              </w:rPr>
              <w:t>
1.5. Дата и время электронного документа (сведений)</w:t>
            </w:r>
          </w:p>
          <w:bookmarkEnd w:id="297"/>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98"/>
          <w:p>
            <w:pPr>
              <w:spacing w:after="20"/>
              <w:ind w:left="20"/>
              <w:jc w:val="both"/>
            </w:pPr>
            <w:r>
              <w:rPr>
                <w:rFonts w:ascii="Times New Roman"/>
                <w:b w:val="false"/>
                <w:i w:val="false"/>
                <w:color w:val="000000"/>
                <w:sz w:val="20"/>
              </w:rPr>
              <w:t>
bdt:‌Date‌Time‌Type (M.BDT.00006)</w:t>
            </w:r>
          </w:p>
          <w:bookmarkEnd w:id="29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9"/>
          <w:p>
            <w:pPr>
              <w:spacing w:after="20"/>
              <w:ind w:left="20"/>
              <w:jc w:val="both"/>
            </w:pPr>
            <w:r>
              <w:rPr>
                <w:rFonts w:ascii="Times New Roman"/>
                <w:b w:val="false"/>
                <w:i w:val="false"/>
                <w:color w:val="000000"/>
                <w:sz w:val="20"/>
              </w:rPr>
              <w:t>
1.6. Код языка</w:t>
            </w:r>
          </w:p>
          <w:bookmarkEnd w:id="299"/>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0"/>
          <w:p>
            <w:pPr>
              <w:spacing w:after="20"/>
              <w:ind w:left="20"/>
              <w:jc w:val="both"/>
            </w:pPr>
            <w:r>
              <w:rPr>
                <w:rFonts w:ascii="Times New Roman"/>
                <w:b w:val="false"/>
                <w:i w:val="false"/>
                <w:color w:val="000000"/>
                <w:sz w:val="20"/>
              </w:rPr>
              <w:t>
csdo:‌Language‌Code‌Type (M.SDT.00051)</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1"/>
          <w:p>
            <w:pPr>
              <w:spacing w:after="20"/>
              <w:ind w:left="20"/>
              <w:jc w:val="both"/>
            </w:pPr>
            <w:r>
              <w:rPr>
                <w:rFonts w:ascii="Times New Roman"/>
                <w:b w:val="false"/>
                <w:i w:val="false"/>
                <w:color w:val="000000"/>
                <w:sz w:val="20"/>
              </w:rPr>
              <w:t>
2. Идентификационные сведения служебного письма</w:t>
            </w:r>
          </w:p>
          <w:bookmarkEnd w:id="301"/>
          <w:p>
            <w:pPr>
              <w:spacing w:after="20"/>
              <w:ind w:left="20"/>
              <w:jc w:val="both"/>
            </w:pPr>
            <w:r>
              <w:rPr>
                <w:rFonts w:ascii="Times New Roman"/>
                <w:b w:val="false"/>
                <w:i w:val="false"/>
                <w:color w:val="000000"/>
                <w:sz w:val="20"/>
              </w:rPr>
              <w:t>
(oscdo:‌Official‌Letter‌Identification‌Details)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номере служебного письма, коды отправителя и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2"/>
          <w:p>
            <w:pPr>
              <w:spacing w:after="20"/>
              <w:ind w:left="20"/>
              <w:jc w:val="both"/>
            </w:pPr>
            <w:r>
              <w:rPr>
                <w:rFonts w:ascii="Times New Roman"/>
                <w:b w:val="false"/>
                <w:i w:val="false"/>
                <w:color w:val="000000"/>
                <w:sz w:val="20"/>
              </w:rPr>
              <w:t>
oscdo:‌Official‌Letter‌Identification‌Details‌Type (M.OS.CDT.00001)</w:t>
            </w:r>
          </w:p>
          <w:bookmarkEnd w:id="3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3"/>
          <w:p>
            <w:pPr>
              <w:spacing w:after="20"/>
              <w:ind w:left="20"/>
              <w:jc w:val="both"/>
            </w:pPr>
            <w:r>
              <w:rPr>
                <w:rFonts w:ascii="Times New Roman"/>
                <w:b w:val="false"/>
                <w:i w:val="false"/>
                <w:color w:val="000000"/>
                <w:sz w:val="20"/>
              </w:rPr>
              <w:t>
2.1. Номер документа</w:t>
            </w:r>
          </w:p>
          <w:bookmarkEnd w:id="303"/>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присвоенный служебному письму отправителем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04"/>
          <w:p>
            <w:pPr>
              <w:spacing w:after="20"/>
              <w:ind w:left="20"/>
              <w:jc w:val="both"/>
            </w:pPr>
            <w:r>
              <w:rPr>
                <w:rFonts w:ascii="Times New Roman"/>
                <w:b w:val="false"/>
                <w:i w:val="false"/>
                <w:color w:val="000000"/>
                <w:sz w:val="20"/>
              </w:rPr>
              <w:t>
csdo:‌Id50‌Type (M.SDT.00093)</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05"/>
          <w:p>
            <w:pPr>
              <w:spacing w:after="20"/>
              <w:ind w:left="20"/>
              <w:jc w:val="both"/>
            </w:pPr>
            <w:r>
              <w:rPr>
                <w:rFonts w:ascii="Times New Roman"/>
                <w:b w:val="false"/>
                <w:i w:val="false"/>
                <w:color w:val="000000"/>
                <w:sz w:val="20"/>
              </w:rPr>
              <w:t>
2.2. Дата документа</w:t>
            </w:r>
          </w:p>
          <w:bookmarkEnd w:id="305"/>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служебного письма отправителем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06"/>
          <w:p>
            <w:pPr>
              <w:spacing w:after="20"/>
              <w:ind w:left="20"/>
              <w:jc w:val="both"/>
            </w:pPr>
            <w:r>
              <w:rPr>
                <w:rFonts w:ascii="Times New Roman"/>
                <w:b w:val="false"/>
                <w:i w:val="false"/>
                <w:color w:val="000000"/>
                <w:sz w:val="20"/>
              </w:rPr>
              <w:t>
bdt:‌Date‌Type (M.BDT.00005)</w:t>
            </w:r>
          </w:p>
          <w:bookmarkEnd w:id="30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07"/>
          <w:p>
            <w:pPr>
              <w:spacing w:after="20"/>
              <w:ind w:left="20"/>
              <w:jc w:val="both"/>
            </w:pPr>
            <w:r>
              <w:rPr>
                <w:rFonts w:ascii="Times New Roman"/>
                <w:b w:val="false"/>
                <w:i w:val="false"/>
                <w:color w:val="000000"/>
                <w:sz w:val="20"/>
              </w:rPr>
              <w:t>
2.3. Код отправителя</w:t>
            </w:r>
          </w:p>
          <w:bookmarkEnd w:id="307"/>
          <w:p>
            <w:pPr>
              <w:spacing w:after="20"/>
              <w:ind w:left="20"/>
              <w:jc w:val="both"/>
            </w:pPr>
            <w:r>
              <w:rPr>
                <w:rFonts w:ascii="Times New Roman"/>
                <w:b w:val="false"/>
                <w:i w:val="false"/>
                <w:color w:val="000000"/>
                <w:sz w:val="20"/>
              </w:rPr>
              <w:t>
(ossdo:‌Authority‌Sender‌Code)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отправителя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08"/>
          <w:p>
            <w:pPr>
              <w:spacing w:after="20"/>
              <w:ind w:left="20"/>
              <w:jc w:val="both"/>
            </w:pPr>
            <w:r>
              <w:rPr>
                <w:rFonts w:ascii="Times New Roman"/>
                <w:b w:val="false"/>
                <w:i w:val="false"/>
                <w:color w:val="000000"/>
                <w:sz w:val="20"/>
              </w:rPr>
              <w:t>
ossdo:‌Authority‌Code‌Type (M.OS.SDT.00007)</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9"/>
          <w:p>
            <w:pPr>
              <w:spacing w:after="20"/>
              <w:ind w:left="20"/>
              <w:jc w:val="both"/>
            </w:pPr>
            <w:r>
              <w:rPr>
                <w:rFonts w:ascii="Times New Roman"/>
                <w:b w:val="false"/>
                <w:i w:val="false"/>
                <w:color w:val="000000"/>
                <w:sz w:val="20"/>
              </w:rPr>
              <w:t>
2.4. Код получателя</w:t>
            </w:r>
          </w:p>
          <w:bookmarkEnd w:id="309"/>
          <w:p>
            <w:pPr>
              <w:spacing w:after="20"/>
              <w:ind w:left="20"/>
              <w:jc w:val="both"/>
            </w:pPr>
            <w:r>
              <w:rPr>
                <w:rFonts w:ascii="Times New Roman"/>
                <w:b w:val="false"/>
                <w:i w:val="false"/>
                <w:color w:val="000000"/>
                <w:sz w:val="20"/>
              </w:rPr>
              <w:t>
(ossdo:‌Authority‌Receiver‌Code)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получателя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10"/>
          <w:p>
            <w:pPr>
              <w:spacing w:after="20"/>
              <w:ind w:left="20"/>
              <w:jc w:val="both"/>
            </w:pPr>
            <w:r>
              <w:rPr>
                <w:rFonts w:ascii="Times New Roman"/>
                <w:b w:val="false"/>
                <w:i w:val="false"/>
                <w:color w:val="000000"/>
                <w:sz w:val="20"/>
              </w:rPr>
              <w:t>
ossdo:‌Authority‌Code‌Type (M.OS.SDT.00007)</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11"/>
          <w:p>
            <w:pPr>
              <w:spacing w:after="20"/>
              <w:ind w:left="20"/>
              <w:jc w:val="both"/>
            </w:pPr>
            <w:r>
              <w:rPr>
                <w:rFonts w:ascii="Times New Roman"/>
                <w:b w:val="false"/>
                <w:i w:val="false"/>
                <w:color w:val="000000"/>
                <w:sz w:val="20"/>
              </w:rPr>
              <w:t>
3. Информация о служебном письме</w:t>
            </w:r>
          </w:p>
          <w:bookmarkEnd w:id="311"/>
          <w:p>
            <w:pPr>
              <w:spacing w:after="20"/>
              <w:ind w:left="20"/>
              <w:jc w:val="both"/>
            </w:pPr>
            <w:r>
              <w:rPr>
                <w:rFonts w:ascii="Times New Roman"/>
                <w:b w:val="false"/>
                <w:i w:val="false"/>
                <w:color w:val="000000"/>
                <w:sz w:val="20"/>
              </w:rPr>
              <w:t>
(oscdo:‌Official‌Letter‌Details)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служебном письме, содержащая краткое содержание служебного письма, информацию о подписанте, исполнителе и получателе, сведения о связанном служебном письме, отметках о срочности исполнения и конфиденциальности, а также файл письма и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12"/>
          <w:p>
            <w:pPr>
              <w:spacing w:after="20"/>
              <w:ind w:left="20"/>
              <w:jc w:val="both"/>
            </w:pPr>
            <w:r>
              <w:rPr>
                <w:rFonts w:ascii="Times New Roman"/>
                <w:b w:val="false"/>
                <w:i w:val="false"/>
                <w:color w:val="000000"/>
                <w:sz w:val="20"/>
              </w:rPr>
              <w:t>
oscdo:‌Official‌Letter‌Details‌Type (M.OS.CDT.00002)</w:t>
            </w:r>
          </w:p>
          <w:bookmarkEnd w:id="3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13"/>
          <w:p>
            <w:pPr>
              <w:spacing w:after="20"/>
              <w:ind w:left="20"/>
              <w:jc w:val="both"/>
            </w:pPr>
            <w:r>
              <w:rPr>
                <w:rFonts w:ascii="Times New Roman"/>
                <w:b w:val="false"/>
                <w:i w:val="false"/>
                <w:color w:val="000000"/>
                <w:sz w:val="20"/>
              </w:rPr>
              <w:t>
3.1. Заголовок к тексту письма</w:t>
            </w:r>
          </w:p>
          <w:bookmarkEnd w:id="313"/>
          <w:p>
            <w:pPr>
              <w:spacing w:after="20"/>
              <w:ind w:left="20"/>
              <w:jc w:val="both"/>
            </w:pPr>
            <w:r>
              <w:rPr>
                <w:rFonts w:ascii="Times New Roman"/>
                <w:b w:val="false"/>
                <w:i w:val="false"/>
                <w:color w:val="000000"/>
                <w:sz w:val="20"/>
              </w:rPr>
              <w:t>
(ossdo:‌Official‌Letter‌Content‌Description‌Text)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содержания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14"/>
          <w:p>
            <w:pPr>
              <w:spacing w:after="20"/>
              <w:ind w:left="20"/>
              <w:jc w:val="both"/>
            </w:pPr>
            <w:r>
              <w:rPr>
                <w:rFonts w:ascii="Times New Roman"/>
                <w:b w:val="false"/>
                <w:i w:val="false"/>
                <w:color w:val="000000"/>
                <w:sz w:val="20"/>
              </w:rPr>
              <w:t>
csdo:‌Text100‌Type (M.SDT.00070)</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15"/>
          <w:p>
            <w:pPr>
              <w:spacing w:after="20"/>
              <w:ind w:left="20"/>
              <w:jc w:val="both"/>
            </w:pPr>
            <w:r>
              <w:rPr>
                <w:rFonts w:ascii="Times New Roman"/>
                <w:b w:val="false"/>
                <w:i w:val="false"/>
                <w:color w:val="000000"/>
                <w:sz w:val="20"/>
              </w:rPr>
              <w:t>
3.2. Текст письма</w:t>
            </w:r>
          </w:p>
          <w:bookmarkEnd w:id="315"/>
          <w:p>
            <w:pPr>
              <w:spacing w:after="20"/>
              <w:ind w:left="20"/>
              <w:jc w:val="both"/>
            </w:pPr>
            <w:r>
              <w:rPr>
                <w:rFonts w:ascii="Times New Roman"/>
                <w:b w:val="false"/>
                <w:i w:val="false"/>
                <w:color w:val="000000"/>
                <w:sz w:val="20"/>
              </w:rPr>
              <w:t>
(oscdo:‌Official‌Letter‌Content‌Details)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часть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16"/>
          <w:p>
            <w:pPr>
              <w:spacing w:after="20"/>
              <w:ind w:left="20"/>
              <w:jc w:val="both"/>
            </w:pPr>
            <w:r>
              <w:rPr>
                <w:rFonts w:ascii="Times New Roman"/>
                <w:b w:val="false"/>
                <w:i w:val="false"/>
                <w:color w:val="000000"/>
                <w:sz w:val="20"/>
              </w:rPr>
              <w:t>
oscdo:‌Official‌Letter‌Content‌Details‌Type (M.OS.CDT.00012)</w:t>
            </w:r>
          </w:p>
          <w:bookmarkEnd w:id="3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17"/>
          <w:p>
            <w:pPr>
              <w:spacing w:after="20"/>
              <w:ind w:left="20"/>
              <w:jc w:val="both"/>
            </w:pPr>
            <w:r>
              <w:rPr>
                <w:rFonts w:ascii="Times New Roman"/>
                <w:b w:val="false"/>
                <w:i w:val="false"/>
                <w:color w:val="000000"/>
                <w:sz w:val="20"/>
              </w:rPr>
              <w:t>
3.2.1. Текст письма в произвольной форме</w:t>
            </w:r>
          </w:p>
          <w:bookmarkEnd w:id="317"/>
          <w:p>
            <w:pPr>
              <w:spacing w:after="20"/>
              <w:ind w:left="20"/>
              <w:jc w:val="both"/>
            </w:pPr>
            <w:r>
              <w:rPr>
                <w:rFonts w:ascii="Times New Roman"/>
                <w:b w:val="false"/>
                <w:i w:val="false"/>
                <w:color w:val="000000"/>
                <w:sz w:val="20"/>
              </w:rPr>
              <w:t>
(ossdo:‌Official‌Letter‌Content‌Text)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содержания служебного письма в произвольной форме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18"/>
          <w:p>
            <w:pPr>
              <w:spacing w:after="20"/>
              <w:ind w:left="20"/>
              <w:jc w:val="both"/>
            </w:pPr>
            <w:r>
              <w:rPr>
                <w:rFonts w:ascii="Times New Roman"/>
                <w:b w:val="false"/>
                <w:i w:val="false"/>
                <w:color w:val="000000"/>
                <w:sz w:val="20"/>
              </w:rPr>
              <w:t>
csdo:‌Text4000‌Type (M.SDT.00088)</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9"/>
          <w:p>
            <w:pPr>
              <w:spacing w:after="20"/>
              <w:ind w:left="20"/>
              <w:jc w:val="both"/>
            </w:pPr>
            <w:r>
              <w:rPr>
                <w:rFonts w:ascii="Times New Roman"/>
                <w:b w:val="false"/>
                <w:i w:val="false"/>
                <w:color w:val="000000"/>
                <w:sz w:val="20"/>
              </w:rPr>
              <w:t>
3.2.2. XML-документ</w:t>
            </w:r>
          </w:p>
          <w:bookmarkEnd w:id="319"/>
          <w:p>
            <w:pPr>
              <w:spacing w:after="20"/>
              <w:ind w:left="20"/>
              <w:jc w:val="both"/>
            </w:pPr>
            <w:r>
              <w:rPr>
                <w:rFonts w:ascii="Times New Roman"/>
                <w:b w:val="false"/>
                <w:i w:val="false"/>
                <w:color w:val="000000"/>
                <w:sz w:val="20"/>
              </w:rPr>
              <w:t>
(ccdo:‌Any‌Details)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служебного письма в формате XML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20"/>
          <w:p>
            <w:pPr>
              <w:spacing w:after="20"/>
              <w:ind w:left="20"/>
              <w:jc w:val="both"/>
            </w:pPr>
            <w:r>
              <w:rPr>
                <w:rFonts w:ascii="Times New Roman"/>
                <w:b w:val="false"/>
                <w:i w:val="false"/>
                <w:color w:val="000000"/>
                <w:sz w:val="20"/>
              </w:rPr>
              <w:t>
ccdo:‌Any‌Details‌Type (M.CDT.00086)</w:t>
            </w:r>
          </w:p>
          <w:bookmarkEnd w:id="3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21"/>
          <w:p>
            <w:pPr>
              <w:spacing w:after="20"/>
              <w:ind w:left="20"/>
              <w:jc w:val="both"/>
            </w:pPr>
            <w:r>
              <w:rPr>
                <w:rFonts w:ascii="Times New Roman"/>
                <w:b w:val="false"/>
                <w:i w:val="false"/>
                <w:color w:val="000000"/>
                <w:sz w:val="20"/>
              </w:rPr>
              <w:t>
*.1. XML-документ</w:t>
            </w:r>
          </w:p>
          <w:bookmarkEnd w:id="321"/>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22"/>
          <w:p>
            <w:pPr>
              <w:spacing w:after="20"/>
              <w:ind w:left="20"/>
              <w:jc w:val="both"/>
            </w:pPr>
            <w:r>
              <w:rPr>
                <w:rFonts w:ascii="Times New Roman"/>
                <w:b w:val="false"/>
                <w:i w:val="false"/>
                <w:color w:val="000000"/>
                <w:sz w:val="20"/>
              </w:rPr>
              <w:t>
произвольный элемент.</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23"/>
          <w:p>
            <w:pPr>
              <w:spacing w:after="20"/>
              <w:ind w:left="20"/>
              <w:jc w:val="both"/>
            </w:pPr>
            <w:r>
              <w:rPr>
                <w:rFonts w:ascii="Times New Roman"/>
                <w:b w:val="false"/>
                <w:i w:val="false"/>
                <w:color w:val="000000"/>
                <w:sz w:val="20"/>
              </w:rPr>
              <w:t>
3.2.3. Файл в бинарном формате</w:t>
            </w:r>
          </w:p>
          <w:bookmarkEnd w:id="323"/>
          <w:p>
            <w:pPr>
              <w:spacing w:after="20"/>
              <w:ind w:left="20"/>
              <w:jc w:val="both"/>
            </w:pPr>
            <w:r>
              <w:rPr>
                <w:rFonts w:ascii="Times New Roman"/>
                <w:b w:val="false"/>
                <w:i w:val="false"/>
                <w:color w:val="000000"/>
                <w:sz w:val="20"/>
              </w:rPr>
              <w:t>
(ossdo:‌Doc‌Binary‌Text)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служебного письма в бинарном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24"/>
          <w:p>
            <w:pPr>
              <w:spacing w:after="20"/>
              <w:ind w:left="20"/>
              <w:jc w:val="both"/>
            </w:pPr>
            <w:r>
              <w:rPr>
                <w:rFonts w:ascii="Times New Roman"/>
                <w:b w:val="false"/>
                <w:i w:val="false"/>
                <w:color w:val="000000"/>
                <w:sz w:val="20"/>
              </w:rPr>
              <w:t>
ossdo:‌Doc‌Binary‌Text‌Type (M.OS.SDT.00006)</w:t>
            </w:r>
          </w:p>
          <w:bookmarkEnd w:id="32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25"/>
          <w:p>
            <w:pPr>
              <w:spacing w:after="20"/>
              <w:ind w:left="20"/>
              <w:jc w:val="both"/>
            </w:pPr>
            <w:r>
              <w:rPr>
                <w:rFonts w:ascii="Times New Roman"/>
                <w:b w:val="false"/>
                <w:i w:val="false"/>
                <w:color w:val="000000"/>
                <w:sz w:val="20"/>
              </w:rPr>
              <w:t>
а) имя файла</w:t>
            </w:r>
          </w:p>
          <w:bookmarkEnd w:id="325"/>
          <w:p>
            <w:pPr>
              <w:spacing w:after="20"/>
              <w:ind w:left="20"/>
              <w:jc w:val="both"/>
            </w:pPr>
            <w:r>
              <w:rPr>
                <w:rFonts w:ascii="Times New Roman"/>
                <w:b w:val="false"/>
                <w:i w:val="false"/>
                <w:color w:val="000000"/>
                <w:sz w:val="20"/>
              </w:rPr>
              <w:t>
(атрибут file‌Name)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26"/>
          <w:p>
            <w:pPr>
              <w:spacing w:after="20"/>
              <w:ind w:left="20"/>
              <w:jc w:val="both"/>
            </w:pPr>
            <w:r>
              <w:rPr>
                <w:rFonts w:ascii="Times New Roman"/>
                <w:b w:val="false"/>
                <w:i w:val="false"/>
                <w:color w:val="000000"/>
                <w:sz w:val="20"/>
              </w:rPr>
              <w:t>
csdo:‌Name300‌Type (M.SDT.00056)</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27"/>
          <w:p>
            <w:pPr>
              <w:spacing w:after="20"/>
              <w:ind w:left="20"/>
              <w:jc w:val="both"/>
            </w:pPr>
            <w:r>
              <w:rPr>
                <w:rFonts w:ascii="Times New Roman"/>
                <w:b w:val="false"/>
                <w:i w:val="false"/>
                <w:color w:val="000000"/>
                <w:sz w:val="20"/>
              </w:rPr>
              <w:t>
б) код формата данных</w:t>
            </w:r>
          </w:p>
          <w:bookmarkEnd w:id="327"/>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28"/>
          <w:p>
            <w:pPr>
              <w:spacing w:after="20"/>
              <w:ind w:left="20"/>
              <w:jc w:val="both"/>
            </w:pPr>
            <w:r>
              <w:rPr>
                <w:rFonts w:ascii="Times New Roman"/>
                <w:b w:val="false"/>
                <w:i w:val="false"/>
                <w:color w:val="000000"/>
                <w:sz w:val="20"/>
              </w:rPr>
              <w:t>
ossdo:‌Media‌Type‌Code‌Type (M.OS.SDT.00147)</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типов файлов.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29"/>
          <w:p>
            <w:pPr>
              <w:spacing w:after="20"/>
              <w:ind w:left="20"/>
              <w:jc w:val="both"/>
            </w:pPr>
            <w:r>
              <w:rPr>
                <w:rFonts w:ascii="Times New Roman"/>
                <w:b w:val="false"/>
                <w:i w:val="false"/>
                <w:color w:val="000000"/>
                <w:sz w:val="20"/>
              </w:rPr>
              <w:t>
3.3. Подписант</w:t>
            </w:r>
          </w:p>
          <w:bookmarkEnd w:id="329"/>
          <w:p>
            <w:pPr>
              <w:spacing w:after="20"/>
              <w:ind w:left="20"/>
              <w:jc w:val="both"/>
            </w:pPr>
            <w:r>
              <w:rPr>
                <w:rFonts w:ascii="Times New Roman"/>
                <w:b w:val="false"/>
                <w:i w:val="false"/>
                <w:color w:val="000000"/>
                <w:sz w:val="20"/>
              </w:rPr>
              <w:t>
(oscdo:‌Official‌Letter‌Signer‌Details)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подписавшем служебное письмо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30"/>
          <w:p>
            <w:pPr>
              <w:spacing w:after="20"/>
              <w:ind w:left="20"/>
              <w:jc w:val="both"/>
            </w:pPr>
            <w:r>
              <w:rPr>
                <w:rFonts w:ascii="Times New Roman"/>
                <w:b w:val="false"/>
                <w:i w:val="false"/>
                <w:color w:val="000000"/>
                <w:sz w:val="20"/>
              </w:rPr>
              <w:t>
oscdo:‌Official‌Details‌Type (M.OS.CDT.00006)</w:t>
            </w:r>
          </w:p>
          <w:bookmarkEnd w:id="3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31"/>
          <w:p>
            <w:pPr>
              <w:spacing w:after="20"/>
              <w:ind w:left="20"/>
              <w:jc w:val="both"/>
            </w:pPr>
            <w:r>
              <w:rPr>
                <w:rFonts w:ascii="Times New Roman"/>
                <w:b w:val="false"/>
                <w:i w:val="false"/>
                <w:color w:val="000000"/>
                <w:sz w:val="20"/>
              </w:rPr>
              <w:t>
3.3.1. Фамилия, имя, отчество одной строкой</w:t>
            </w:r>
          </w:p>
          <w:bookmarkEnd w:id="331"/>
          <w:p>
            <w:pPr>
              <w:spacing w:after="20"/>
              <w:ind w:left="20"/>
              <w:jc w:val="both"/>
            </w:pPr>
            <w:r>
              <w:rPr>
                <w:rFonts w:ascii="Times New Roman"/>
                <w:b w:val="false"/>
                <w:i w:val="false"/>
                <w:color w:val="000000"/>
                <w:sz w:val="20"/>
              </w:rPr>
              <w:t>
(ossdo:‌Full‌Name)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(фамилия, имя и отчество) должностного лица одной строкой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32"/>
          <w:p>
            <w:pPr>
              <w:spacing w:after="20"/>
              <w:ind w:left="20"/>
              <w:jc w:val="both"/>
            </w:pPr>
            <w:r>
              <w:rPr>
                <w:rFonts w:ascii="Times New Roman"/>
                <w:b w:val="false"/>
                <w:i w:val="false"/>
                <w:color w:val="000000"/>
                <w:sz w:val="20"/>
              </w:rPr>
              <w:t>
ossdo:‌Full‌Name‌Type (M.OS.SDT.00005)</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33"/>
          <w:p>
            <w:pPr>
              <w:spacing w:after="20"/>
              <w:ind w:left="20"/>
              <w:jc w:val="both"/>
            </w:pPr>
            <w:r>
              <w:rPr>
                <w:rFonts w:ascii="Times New Roman"/>
                <w:b w:val="false"/>
                <w:i w:val="false"/>
                <w:color w:val="000000"/>
                <w:sz w:val="20"/>
              </w:rPr>
              <w:t>
3.3.2. Фамилия</w:t>
            </w:r>
          </w:p>
          <w:bookmarkEnd w:id="333"/>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34"/>
          <w:p>
            <w:pPr>
              <w:spacing w:after="20"/>
              <w:ind w:left="20"/>
              <w:jc w:val="both"/>
            </w:pPr>
            <w:r>
              <w:rPr>
                <w:rFonts w:ascii="Times New Roman"/>
                <w:b w:val="false"/>
                <w:i w:val="false"/>
                <w:color w:val="000000"/>
                <w:sz w:val="20"/>
              </w:rPr>
              <w:t>
csdo:‌Name120‌Type (M.SDT.00055)</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35"/>
          <w:p>
            <w:pPr>
              <w:spacing w:after="20"/>
              <w:ind w:left="20"/>
              <w:jc w:val="both"/>
            </w:pPr>
            <w:r>
              <w:rPr>
                <w:rFonts w:ascii="Times New Roman"/>
                <w:b w:val="false"/>
                <w:i w:val="false"/>
                <w:color w:val="000000"/>
                <w:sz w:val="20"/>
              </w:rPr>
              <w:t>
3.3.3. Имя</w:t>
            </w:r>
          </w:p>
          <w:bookmarkEnd w:id="335"/>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36"/>
          <w:p>
            <w:pPr>
              <w:spacing w:after="20"/>
              <w:ind w:left="20"/>
              <w:jc w:val="both"/>
            </w:pPr>
            <w:r>
              <w:rPr>
                <w:rFonts w:ascii="Times New Roman"/>
                <w:b w:val="false"/>
                <w:i w:val="false"/>
                <w:color w:val="000000"/>
                <w:sz w:val="20"/>
              </w:rPr>
              <w:t>
csdo:‌Name120‌Type (M.SDT.00055)</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37"/>
          <w:p>
            <w:pPr>
              <w:spacing w:after="20"/>
              <w:ind w:left="20"/>
              <w:jc w:val="both"/>
            </w:pPr>
            <w:r>
              <w:rPr>
                <w:rFonts w:ascii="Times New Roman"/>
                <w:b w:val="false"/>
                <w:i w:val="false"/>
                <w:color w:val="000000"/>
                <w:sz w:val="20"/>
              </w:rPr>
              <w:t>
3.3.4. Отчество</w:t>
            </w:r>
          </w:p>
          <w:bookmarkEnd w:id="337"/>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38"/>
          <w:p>
            <w:pPr>
              <w:spacing w:after="20"/>
              <w:ind w:left="20"/>
              <w:jc w:val="both"/>
            </w:pPr>
            <w:r>
              <w:rPr>
                <w:rFonts w:ascii="Times New Roman"/>
                <w:b w:val="false"/>
                <w:i w:val="false"/>
                <w:color w:val="000000"/>
                <w:sz w:val="20"/>
              </w:rPr>
              <w:t>
csdo:‌Name120‌Type (M.SDT.00055)</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9"/>
          <w:p>
            <w:pPr>
              <w:spacing w:after="20"/>
              <w:ind w:left="20"/>
              <w:jc w:val="both"/>
            </w:pPr>
            <w:r>
              <w:rPr>
                <w:rFonts w:ascii="Times New Roman"/>
                <w:b w:val="false"/>
                <w:i w:val="false"/>
                <w:color w:val="000000"/>
                <w:sz w:val="20"/>
              </w:rPr>
              <w:t>
3.3.5. Наименование подразделения</w:t>
            </w:r>
          </w:p>
          <w:bookmarkEnd w:id="339"/>
          <w:p>
            <w:pPr>
              <w:spacing w:after="20"/>
              <w:ind w:left="20"/>
              <w:jc w:val="both"/>
            </w:pPr>
            <w:r>
              <w:rPr>
                <w:rFonts w:ascii="Times New Roman"/>
                <w:b w:val="false"/>
                <w:i w:val="false"/>
                <w:color w:val="000000"/>
                <w:sz w:val="20"/>
              </w:rPr>
              <w:t>
(ossdo:‌Department‌Name)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организации, к которому относится должностное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40"/>
          <w:p>
            <w:pPr>
              <w:spacing w:after="20"/>
              <w:ind w:left="20"/>
              <w:jc w:val="both"/>
            </w:pPr>
            <w:r>
              <w:rPr>
                <w:rFonts w:ascii="Times New Roman"/>
                <w:b w:val="false"/>
                <w:i w:val="false"/>
                <w:color w:val="000000"/>
                <w:sz w:val="20"/>
              </w:rPr>
              <w:t>
csdo:‌Name300‌Type (M.SDT.00056)</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41"/>
          <w:p>
            <w:pPr>
              <w:spacing w:after="20"/>
              <w:ind w:left="20"/>
              <w:jc w:val="both"/>
            </w:pPr>
            <w:r>
              <w:rPr>
                <w:rFonts w:ascii="Times New Roman"/>
                <w:b w:val="false"/>
                <w:i w:val="false"/>
                <w:color w:val="000000"/>
                <w:sz w:val="20"/>
              </w:rPr>
              <w:t>
3.3.6. Наименование должности</w:t>
            </w:r>
          </w:p>
          <w:bookmarkEnd w:id="341"/>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42"/>
          <w:p>
            <w:pPr>
              <w:spacing w:after="20"/>
              <w:ind w:left="20"/>
              <w:jc w:val="both"/>
            </w:pPr>
            <w:r>
              <w:rPr>
                <w:rFonts w:ascii="Times New Roman"/>
                <w:b w:val="false"/>
                <w:i w:val="false"/>
                <w:color w:val="000000"/>
                <w:sz w:val="20"/>
              </w:rPr>
              <w:t>
csdo:‌Name120‌Type (M.SDT.00055)</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43"/>
          <w:p>
            <w:pPr>
              <w:spacing w:after="20"/>
              <w:ind w:left="20"/>
              <w:jc w:val="both"/>
            </w:pPr>
            <w:r>
              <w:rPr>
                <w:rFonts w:ascii="Times New Roman"/>
                <w:b w:val="false"/>
                <w:i w:val="false"/>
                <w:color w:val="000000"/>
                <w:sz w:val="20"/>
              </w:rPr>
              <w:t>
3.3.7. Контактный реквизит</w:t>
            </w:r>
          </w:p>
          <w:bookmarkEnd w:id="343"/>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44"/>
          <w:p>
            <w:pPr>
              <w:spacing w:after="20"/>
              <w:ind w:left="20"/>
              <w:jc w:val="both"/>
            </w:pPr>
            <w:r>
              <w:rPr>
                <w:rFonts w:ascii="Times New Roman"/>
                <w:b w:val="false"/>
                <w:i w:val="false"/>
                <w:color w:val="000000"/>
                <w:sz w:val="20"/>
              </w:rPr>
              <w:t>
ccdo:‌Communication‌Details‌Type (M.CDT.00003)</w:t>
            </w:r>
          </w:p>
          <w:bookmarkEnd w:id="3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45"/>
          <w:p>
            <w:pPr>
              <w:spacing w:after="20"/>
              <w:ind w:left="20"/>
              <w:jc w:val="both"/>
            </w:pPr>
            <w:r>
              <w:rPr>
                <w:rFonts w:ascii="Times New Roman"/>
                <w:b w:val="false"/>
                <w:i w:val="false"/>
                <w:color w:val="000000"/>
                <w:sz w:val="20"/>
              </w:rPr>
              <w:t>
*.1. Код вида связи</w:t>
            </w:r>
          </w:p>
          <w:bookmarkEnd w:id="345"/>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46"/>
          <w:p>
            <w:pPr>
              <w:spacing w:after="20"/>
              <w:ind w:left="20"/>
              <w:jc w:val="both"/>
            </w:pPr>
            <w:r>
              <w:rPr>
                <w:rFonts w:ascii="Times New Roman"/>
                <w:b w:val="false"/>
                <w:i w:val="false"/>
                <w:color w:val="000000"/>
                <w:sz w:val="20"/>
              </w:rPr>
              <w:t>
csdo:‌Communication‌Channel‌Code‌V2‌Type (M.SDT.00163)</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47"/>
          <w:p>
            <w:pPr>
              <w:spacing w:after="20"/>
              <w:ind w:left="20"/>
              <w:jc w:val="both"/>
            </w:pPr>
            <w:r>
              <w:rPr>
                <w:rFonts w:ascii="Times New Roman"/>
                <w:b w:val="false"/>
                <w:i w:val="false"/>
                <w:color w:val="000000"/>
                <w:sz w:val="20"/>
              </w:rPr>
              <w:t>
*.2. Наименование вида связи</w:t>
            </w:r>
          </w:p>
          <w:bookmarkEnd w:id="347"/>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48"/>
          <w:p>
            <w:pPr>
              <w:spacing w:after="20"/>
              <w:ind w:left="20"/>
              <w:jc w:val="both"/>
            </w:pPr>
            <w:r>
              <w:rPr>
                <w:rFonts w:ascii="Times New Roman"/>
                <w:b w:val="false"/>
                <w:i w:val="false"/>
                <w:color w:val="000000"/>
                <w:sz w:val="20"/>
              </w:rPr>
              <w:t>
csdo:‌Name120‌Type (M.SDT.00055)</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49"/>
          <w:p>
            <w:pPr>
              <w:spacing w:after="20"/>
              <w:ind w:left="20"/>
              <w:jc w:val="both"/>
            </w:pPr>
            <w:r>
              <w:rPr>
                <w:rFonts w:ascii="Times New Roman"/>
                <w:b w:val="false"/>
                <w:i w:val="false"/>
                <w:color w:val="000000"/>
                <w:sz w:val="20"/>
              </w:rPr>
              <w:t>
*.3. Идентификатор канала связи</w:t>
            </w:r>
          </w:p>
          <w:bookmarkEnd w:id="349"/>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50"/>
          <w:p>
            <w:pPr>
              <w:spacing w:after="20"/>
              <w:ind w:left="20"/>
              <w:jc w:val="both"/>
            </w:pPr>
            <w:r>
              <w:rPr>
                <w:rFonts w:ascii="Times New Roman"/>
                <w:b w:val="false"/>
                <w:i w:val="false"/>
                <w:color w:val="000000"/>
                <w:sz w:val="20"/>
              </w:rPr>
              <w:t>
csdo:‌Communication‌Channel‌Id‌Type (M.SDT.00015)</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51"/>
          <w:p>
            <w:pPr>
              <w:spacing w:after="20"/>
              <w:ind w:left="20"/>
              <w:jc w:val="both"/>
            </w:pPr>
            <w:r>
              <w:rPr>
                <w:rFonts w:ascii="Times New Roman"/>
                <w:b w:val="false"/>
                <w:i w:val="false"/>
                <w:color w:val="000000"/>
                <w:sz w:val="20"/>
              </w:rPr>
              <w:t>
3.4. Исполнитель</w:t>
            </w:r>
          </w:p>
          <w:bookmarkEnd w:id="351"/>
          <w:p>
            <w:pPr>
              <w:spacing w:after="20"/>
              <w:ind w:left="20"/>
              <w:jc w:val="both"/>
            </w:pPr>
            <w:r>
              <w:rPr>
                <w:rFonts w:ascii="Times New Roman"/>
                <w:b w:val="false"/>
                <w:i w:val="false"/>
                <w:color w:val="000000"/>
                <w:sz w:val="20"/>
              </w:rPr>
              <w:t>
(oscdo:‌Official‌Letter‌Executor‌Details)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служебного письма на стороне отправителя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52"/>
          <w:p>
            <w:pPr>
              <w:spacing w:after="20"/>
              <w:ind w:left="20"/>
              <w:jc w:val="both"/>
            </w:pPr>
            <w:r>
              <w:rPr>
                <w:rFonts w:ascii="Times New Roman"/>
                <w:b w:val="false"/>
                <w:i w:val="false"/>
                <w:color w:val="000000"/>
                <w:sz w:val="20"/>
              </w:rPr>
              <w:t>
oscdo:‌Official‌Details‌Type (M.OS.CDT.00006)</w:t>
            </w:r>
          </w:p>
          <w:bookmarkEnd w:id="3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53"/>
          <w:p>
            <w:pPr>
              <w:spacing w:after="20"/>
              <w:ind w:left="20"/>
              <w:jc w:val="both"/>
            </w:pPr>
            <w:r>
              <w:rPr>
                <w:rFonts w:ascii="Times New Roman"/>
                <w:b w:val="false"/>
                <w:i w:val="false"/>
                <w:color w:val="000000"/>
                <w:sz w:val="20"/>
              </w:rPr>
              <w:t>
3.4.1. Фамилия, имя, отчество одной строкой</w:t>
            </w:r>
          </w:p>
          <w:bookmarkEnd w:id="353"/>
          <w:p>
            <w:pPr>
              <w:spacing w:after="20"/>
              <w:ind w:left="20"/>
              <w:jc w:val="both"/>
            </w:pPr>
            <w:r>
              <w:rPr>
                <w:rFonts w:ascii="Times New Roman"/>
                <w:b w:val="false"/>
                <w:i w:val="false"/>
                <w:color w:val="000000"/>
                <w:sz w:val="20"/>
              </w:rPr>
              <w:t>
(ossdo:‌Full‌Name)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(фамилия, имя и отчество) должностного лица одной строкой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54"/>
          <w:p>
            <w:pPr>
              <w:spacing w:after="20"/>
              <w:ind w:left="20"/>
              <w:jc w:val="both"/>
            </w:pPr>
            <w:r>
              <w:rPr>
                <w:rFonts w:ascii="Times New Roman"/>
                <w:b w:val="false"/>
                <w:i w:val="false"/>
                <w:color w:val="000000"/>
                <w:sz w:val="20"/>
              </w:rPr>
              <w:t>
ossdo:‌Full‌Name‌Type (M.OS.SDT.00005)</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55"/>
          <w:p>
            <w:pPr>
              <w:spacing w:after="20"/>
              <w:ind w:left="20"/>
              <w:jc w:val="both"/>
            </w:pPr>
            <w:r>
              <w:rPr>
                <w:rFonts w:ascii="Times New Roman"/>
                <w:b w:val="false"/>
                <w:i w:val="false"/>
                <w:color w:val="000000"/>
                <w:sz w:val="20"/>
              </w:rPr>
              <w:t>
3.4.2. Фамилия</w:t>
            </w:r>
          </w:p>
          <w:bookmarkEnd w:id="355"/>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6"/>
          <w:p>
            <w:pPr>
              <w:spacing w:after="20"/>
              <w:ind w:left="20"/>
              <w:jc w:val="both"/>
            </w:pPr>
            <w:r>
              <w:rPr>
                <w:rFonts w:ascii="Times New Roman"/>
                <w:b w:val="false"/>
                <w:i w:val="false"/>
                <w:color w:val="000000"/>
                <w:sz w:val="20"/>
              </w:rPr>
              <w:t>
csdo:‌Name120‌Type (M.SDT.00055)</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7"/>
          <w:p>
            <w:pPr>
              <w:spacing w:after="20"/>
              <w:ind w:left="20"/>
              <w:jc w:val="both"/>
            </w:pPr>
            <w:r>
              <w:rPr>
                <w:rFonts w:ascii="Times New Roman"/>
                <w:b w:val="false"/>
                <w:i w:val="false"/>
                <w:color w:val="000000"/>
                <w:sz w:val="20"/>
              </w:rPr>
              <w:t>
3.4.3. Имя</w:t>
            </w:r>
          </w:p>
          <w:bookmarkEnd w:id="357"/>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8"/>
          <w:p>
            <w:pPr>
              <w:spacing w:after="20"/>
              <w:ind w:left="20"/>
              <w:jc w:val="both"/>
            </w:pPr>
            <w:r>
              <w:rPr>
                <w:rFonts w:ascii="Times New Roman"/>
                <w:b w:val="false"/>
                <w:i w:val="false"/>
                <w:color w:val="000000"/>
                <w:sz w:val="20"/>
              </w:rPr>
              <w:t>
csdo:‌Name120‌Type (M.SDT.00055)</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59"/>
          <w:p>
            <w:pPr>
              <w:spacing w:after="20"/>
              <w:ind w:left="20"/>
              <w:jc w:val="both"/>
            </w:pPr>
            <w:r>
              <w:rPr>
                <w:rFonts w:ascii="Times New Roman"/>
                <w:b w:val="false"/>
                <w:i w:val="false"/>
                <w:color w:val="000000"/>
                <w:sz w:val="20"/>
              </w:rPr>
              <w:t>
3.4.4. Отчество</w:t>
            </w:r>
          </w:p>
          <w:bookmarkEnd w:id="359"/>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60"/>
          <w:p>
            <w:pPr>
              <w:spacing w:after="20"/>
              <w:ind w:left="20"/>
              <w:jc w:val="both"/>
            </w:pPr>
            <w:r>
              <w:rPr>
                <w:rFonts w:ascii="Times New Roman"/>
                <w:b w:val="false"/>
                <w:i w:val="false"/>
                <w:color w:val="000000"/>
                <w:sz w:val="20"/>
              </w:rPr>
              <w:t>
csdo:‌Name120‌Type (M.SDT.00055)</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61"/>
          <w:p>
            <w:pPr>
              <w:spacing w:after="20"/>
              <w:ind w:left="20"/>
              <w:jc w:val="both"/>
            </w:pPr>
            <w:r>
              <w:rPr>
                <w:rFonts w:ascii="Times New Roman"/>
                <w:b w:val="false"/>
                <w:i w:val="false"/>
                <w:color w:val="000000"/>
                <w:sz w:val="20"/>
              </w:rPr>
              <w:t>
3.4.5. Наименование подразделения</w:t>
            </w:r>
          </w:p>
          <w:bookmarkEnd w:id="361"/>
          <w:p>
            <w:pPr>
              <w:spacing w:after="20"/>
              <w:ind w:left="20"/>
              <w:jc w:val="both"/>
            </w:pPr>
            <w:r>
              <w:rPr>
                <w:rFonts w:ascii="Times New Roman"/>
                <w:b w:val="false"/>
                <w:i w:val="false"/>
                <w:color w:val="000000"/>
                <w:sz w:val="20"/>
              </w:rPr>
              <w:t>
(ossdo:‌Department‌Name)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организации, к которому относится должностное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62"/>
          <w:p>
            <w:pPr>
              <w:spacing w:after="20"/>
              <w:ind w:left="20"/>
              <w:jc w:val="both"/>
            </w:pPr>
            <w:r>
              <w:rPr>
                <w:rFonts w:ascii="Times New Roman"/>
                <w:b w:val="false"/>
                <w:i w:val="false"/>
                <w:color w:val="000000"/>
                <w:sz w:val="20"/>
              </w:rPr>
              <w:t>
csdo:‌Name300‌Type (M.SDT.00056)</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3"/>
          <w:p>
            <w:pPr>
              <w:spacing w:after="20"/>
              <w:ind w:left="20"/>
              <w:jc w:val="both"/>
            </w:pPr>
            <w:r>
              <w:rPr>
                <w:rFonts w:ascii="Times New Roman"/>
                <w:b w:val="false"/>
                <w:i w:val="false"/>
                <w:color w:val="000000"/>
                <w:sz w:val="20"/>
              </w:rPr>
              <w:t>
3.4.6. Наименование должности</w:t>
            </w:r>
          </w:p>
          <w:bookmarkEnd w:id="363"/>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64"/>
          <w:p>
            <w:pPr>
              <w:spacing w:after="20"/>
              <w:ind w:left="20"/>
              <w:jc w:val="both"/>
            </w:pPr>
            <w:r>
              <w:rPr>
                <w:rFonts w:ascii="Times New Roman"/>
                <w:b w:val="false"/>
                <w:i w:val="false"/>
                <w:color w:val="000000"/>
                <w:sz w:val="20"/>
              </w:rPr>
              <w:t>
csdo:‌Name120‌Type (M.SDT.00055)</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65"/>
          <w:p>
            <w:pPr>
              <w:spacing w:after="20"/>
              <w:ind w:left="20"/>
              <w:jc w:val="both"/>
            </w:pPr>
            <w:r>
              <w:rPr>
                <w:rFonts w:ascii="Times New Roman"/>
                <w:b w:val="false"/>
                <w:i w:val="false"/>
                <w:color w:val="000000"/>
                <w:sz w:val="20"/>
              </w:rPr>
              <w:t>
3.4.7. Контактный реквизит</w:t>
            </w:r>
          </w:p>
          <w:bookmarkEnd w:id="365"/>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66"/>
          <w:p>
            <w:pPr>
              <w:spacing w:after="20"/>
              <w:ind w:left="20"/>
              <w:jc w:val="both"/>
            </w:pPr>
            <w:r>
              <w:rPr>
                <w:rFonts w:ascii="Times New Roman"/>
                <w:b w:val="false"/>
                <w:i w:val="false"/>
                <w:color w:val="000000"/>
                <w:sz w:val="20"/>
              </w:rPr>
              <w:t>
ccdo:‌Communication‌Details‌Type (M.CDT.00003)</w:t>
            </w:r>
          </w:p>
          <w:bookmarkEnd w:id="3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67"/>
          <w:p>
            <w:pPr>
              <w:spacing w:after="20"/>
              <w:ind w:left="20"/>
              <w:jc w:val="both"/>
            </w:pPr>
            <w:r>
              <w:rPr>
                <w:rFonts w:ascii="Times New Roman"/>
                <w:b w:val="false"/>
                <w:i w:val="false"/>
                <w:color w:val="000000"/>
                <w:sz w:val="20"/>
              </w:rPr>
              <w:t>
*.1. Код вида связи</w:t>
            </w:r>
          </w:p>
          <w:bookmarkEnd w:id="367"/>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68"/>
          <w:p>
            <w:pPr>
              <w:spacing w:after="20"/>
              <w:ind w:left="20"/>
              <w:jc w:val="both"/>
            </w:pPr>
            <w:r>
              <w:rPr>
                <w:rFonts w:ascii="Times New Roman"/>
                <w:b w:val="false"/>
                <w:i w:val="false"/>
                <w:color w:val="000000"/>
                <w:sz w:val="20"/>
              </w:rPr>
              <w:t>
csdo:‌Communication‌Channel‌Code‌V2‌Type (M.SDT.00163)</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69"/>
          <w:p>
            <w:pPr>
              <w:spacing w:after="20"/>
              <w:ind w:left="20"/>
              <w:jc w:val="both"/>
            </w:pPr>
            <w:r>
              <w:rPr>
                <w:rFonts w:ascii="Times New Roman"/>
                <w:b w:val="false"/>
                <w:i w:val="false"/>
                <w:color w:val="000000"/>
                <w:sz w:val="20"/>
              </w:rPr>
              <w:t>
*.2. Наименование вида связи</w:t>
            </w:r>
          </w:p>
          <w:bookmarkEnd w:id="369"/>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70"/>
          <w:p>
            <w:pPr>
              <w:spacing w:after="20"/>
              <w:ind w:left="20"/>
              <w:jc w:val="both"/>
            </w:pPr>
            <w:r>
              <w:rPr>
                <w:rFonts w:ascii="Times New Roman"/>
                <w:b w:val="false"/>
                <w:i w:val="false"/>
                <w:color w:val="000000"/>
                <w:sz w:val="20"/>
              </w:rPr>
              <w:t>
csdo:‌Name120‌Type (M.SDT.00055)</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71"/>
          <w:p>
            <w:pPr>
              <w:spacing w:after="20"/>
              <w:ind w:left="20"/>
              <w:jc w:val="both"/>
            </w:pPr>
            <w:r>
              <w:rPr>
                <w:rFonts w:ascii="Times New Roman"/>
                <w:b w:val="false"/>
                <w:i w:val="false"/>
                <w:color w:val="000000"/>
                <w:sz w:val="20"/>
              </w:rPr>
              <w:t>
*.3. Идентификатор канала связи</w:t>
            </w:r>
          </w:p>
          <w:bookmarkEnd w:id="371"/>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72"/>
          <w:p>
            <w:pPr>
              <w:spacing w:after="20"/>
              <w:ind w:left="20"/>
              <w:jc w:val="both"/>
            </w:pPr>
            <w:r>
              <w:rPr>
                <w:rFonts w:ascii="Times New Roman"/>
                <w:b w:val="false"/>
                <w:i w:val="false"/>
                <w:color w:val="000000"/>
                <w:sz w:val="20"/>
              </w:rPr>
              <w:t>
csdo:‌Communication‌Channel‌Id‌Type (M.SDT.00015)</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73"/>
          <w:p>
            <w:pPr>
              <w:spacing w:after="20"/>
              <w:ind w:left="20"/>
              <w:jc w:val="both"/>
            </w:pPr>
            <w:r>
              <w:rPr>
                <w:rFonts w:ascii="Times New Roman"/>
                <w:b w:val="false"/>
                <w:i w:val="false"/>
                <w:color w:val="000000"/>
                <w:sz w:val="20"/>
              </w:rPr>
              <w:t>
3.5. Адресат</w:t>
            </w:r>
          </w:p>
          <w:bookmarkEnd w:id="373"/>
          <w:p>
            <w:pPr>
              <w:spacing w:after="20"/>
              <w:ind w:left="20"/>
              <w:jc w:val="both"/>
            </w:pPr>
            <w:r>
              <w:rPr>
                <w:rFonts w:ascii="Times New Roman"/>
                <w:b w:val="false"/>
                <w:i w:val="false"/>
                <w:color w:val="000000"/>
                <w:sz w:val="20"/>
              </w:rPr>
              <w:t>
(oscdo:‌Official‌Letter‌Receiver‌Details)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получателе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74"/>
          <w:p>
            <w:pPr>
              <w:spacing w:after="20"/>
              <w:ind w:left="20"/>
              <w:jc w:val="both"/>
            </w:pPr>
            <w:r>
              <w:rPr>
                <w:rFonts w:ascii="Times New Roman"/>
                <w:b w:val="false"/>
                <w:i w:val="false"/>
                <w:color w:val="000000"/>
                <w:sz w:val="20"/>
              </w:rPr>
              <w:t>
oscdo:‌Official‌Letter‌Receiver‌Details‌Type (M.OS.CDT.00005)</w:t>
            </w:r>
          </w:p>
          <w:bookmarkEnd w:id="3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75"/>
          <w:p>
            <w:pPr>
              <w:spacing w:after="20"/>
              <w:ind w:left="20"/>
              <w:jc w:val="both"/>
            </w:pPr>
            <w:r>
              <w:rPr>
                <w:rFonts w:ascii="Times New Roman"/>
                <w:b w:val="false"/>
                <w:i w:val="false"/>
                <w:color w:val="000000"/>
                <w:sz w:val="20"/>
              </w:rPr>
              <w:t>
3.5.1. Фамилия, имя, отчество одной строкой</w:t>
            </w:r>
          </w:p>
          <w:bookmarkEnd w:id="375"/>
          <w:p>
            <w:pPr>
              <w:spacing w:after="20"/>
              <w:ind w:left="20"/>
              <w:jc w:val="both"/>
            </w:pPr>
            <w:r>
              <w:rPr>
                <w:rFonts w:ascii="Times New Roman"/>
                <w:b w:val="false"/>
                <w:i w:val="false"/>
                <w:color w:val="000000"/>
                <w:sz w:val="20"/>
              </w:rPr>
              <w:t>
(ossdo:‌Full‌Name)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(фамилия, имя и отчество) должностного лица одной строкой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76"/>
          <w:p>
            <w:pPr>
              <w:spacing w:after="20"/>
              <w:ind w:left="20"/>
              <w:jc w:val="both"/>
            </w:pPr>
            <w:r>
              <w:rPr>
                <w:rFonts w:ascii="Times New Roman"/>
                <w:b w:val="false"/>
                <w:i w:val="false"/>
                <w:color w:val="000000"/>
                <w:sz w:val="20"/>
              </w:rPr>
              <w:t>
ossdo:‌Full‌Name‌Type (M.OS.SDT.00005)</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77"/>
          <w:p>
            <w:pPr>
              <w:spacing w:after="20"/>
              <w:ind w:left="20"/>
              <w:jc w:val="both"/>
            </w:pPr>
            <w:r>
              <w:rPr>
                <w:rFonts w:ascii="Times New Roman"/>
                <w:b w:val="false"/>
                <w:i w:val="false"/>
                <w:color w:val="000000"/>
                <w:sz w:val="20"/>
              </w:rPr>
              <w:t>
3.5.2. Фамилия</w:t>
            </w:r>
          </w:p>
          <w:bookmarkEnd w:id="377"/>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78"/>
          <w:p>
            <w:pPr>
              <w:spacing w:after="20"/>
              <w:ind w:left="20"/>
              <w:jc w:val="both"/>
            </w:pPr>
            <w:r>
              <w:rPr>
                <w:rFonts w:ascii="Times New Roman"/>
                <w:b w:val="false"/>
                <w:i w:val="false"/>
                <w:color w:val="000000"/>
                <w:sz w:val="20"/>
              </w:rPr>
              <w:t>
csdo:‌Name120‌Type (M.SDT.00055)</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79"/>
          <w:p>
            <w:pPr>
              <w:spacing w:after="20"/>
              <w:ind w:left="20"/>
              <w:jc w:val="both"/>
            </w:pPr>
            <w:r>
              <w:rPr>
                <w:rFonts w:ascii="Times New Roman"/>
                <w:b w:val="false"/>
                <w:i w:val="false"/>
                <w:color w:val="000000"/>
                <w:sz w:val="20"/>
              </w:rPr>
              <w:t>
3.5.3. Имя</w:t>
            </w:r>
          </w:p>
          <w:bookmarkEnd w:id="379"/>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80"/>
          <w:p>
            <w:pPr>
              <w:spacing w:after="20"/>
              <w:ind w:left="20"/>
              <w:jc w:val="both"/>
            </w:pPr>
            <w:r>
              <w:rPr>
                <w:rFonts w:ascii="Times New Roman"/>
                <w:b w:val="false"/>
                <w:i w:val="false"/>
                <w:color w:val="000000"/>
                <w:sz w:val="20"/>
              </w:rPr>
              <w:t>
csdo:‌Name120‌Type (M.SDT.00055)</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81"/>
          <w:p>
            <w:pPr>
              <w:spacing w:after="20"/>
              <w:ind w:left="20"/>
              <w:jc w:val="both"/>
            </w:pPr>
            <w:r>
              <w:rPr>
                <w:rFonts w:ascii="Times New Roman"/>
                <w:b w:val="false"/>
                <w:i w:val="false"/>
                <w:color w:val="000000"/>
                <w:sz w:val="20"/>
              </w:rPr>
              <w:t>
3.5.4. Отчество</w:t>
            </w:r>
          </w:p>
          <w:bookmarkEnd w:id="381"/>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82"/>
          <w:p>
            <w:pPr>
              <w:spacing w:after="20"/>
              <w:ind w:left="20"/>
              <w:jc w:val="both"/>
            </w:pPr>
            <w:r>
              <w:rPr>
                <w:rFonts w:ascii="Times New Roman"/>
                <w:b w:val="false"/>
                <w:i w:val="false"/>
                <w:color w:val="000000"/>
                <w:sz w:val="20"/>
              </w:rPr>
              <w:t>
csdo:‌Name120‌Type (M.SDT.00055)</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83"/>
          <w:p>
            <w:pPr>
              <w:spacing w:after="20"/>
              <w:ind w:left="20"/>
              <w:jc w:val="both"/>
            </w:pPr>
            <w:r>
              <w:rPr>
                <w:rFonts w:ascii="Times New Roman"/>
                <w:b w:val="false"/>
                <w:i w:val="false"/>
                <w:color w:val="000000"/>
                <w:sz w:val="20"/>
              </w:rPr>
              <w:t>
3.5.5. Код получателя</w:t>
            </w:r>
          </w:p>
          <w:bookmarkEnd w:id="383"/>
          <w:p>
            <w:pPr>
              <w:spacing w:after="20"/>
              <w:ind w:left="20"/>
              <w:jc w:val="both"/>
            </w:pPr>
            <w:r>
              <w:rPr>
                <w:rFonts w:ascii="Times New Roman"/>
                <w:b w:val="false"/>
                <w:i w:val="false"/>
                <w:color w:val="000000"/>
                <w:sz w:val="20"/>
              </w:rPr>
              <w:t>
(ossdo:‌Authority‌Receiver‌Code)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получателя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84"/>
          <w:p>
            <w:pPr>
              <w:spacing w:after="20"/>
              <w:ind w:left="20"/>
              <w:jc w:val="both"/>
            </w:pPr>
            <w:r>
              <w:rPr>
                <w:rFonts w:ascii="Times New Roman"/>
                <w:b w:val="false"/>
                <w:i w:val="false"/>
                <w:color w:val="000000"/>
                <w:sz w:val="20"/>
              </w:rPr>
              <w:t>
ossdo:‌Authority‌Code‌Type (M.OS.SDT.00007)</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85"/>
          <w:p>
            <w:pPr>
              <w:spacing w:after="20"/>
              <w:ind w:left="20"/>
              <w:jc w:val="both"/>
            </w:pPr>
            <w:r>
              <w:rPr>
                <w:rFonts w:ascii="Times New Roman"/>
                <w:b w:val="false"/>
                <w:i w:val="false"/>
                <w:color w:val="000000"/>
                <w:sz w:val="20"/>
              </w:rPr>
              <w:t>
3.5.6. Наименование подразделения</w:t>
            </w:r>
          </w:p>
          <w:bookmarkEnd w:id="385"/>
          <w:p>
            <w:pPr>
              <w:spacing w:after="20"/>
              <w:ind w:left="20"/>
              <w:jc w:val="both"/>
            </w:pPr>
            <w:r>
              <w:rPr>
                <w:rFonts w:ascii="Times New Roman"/>
                <w:b w:val="false"/>
                <w:i w:val="false"/>
                <w:color w:val="000000"/>
                <w:sz w:val="20"/>
              </w:rPr>
              <w:t>
(ossdo:‌Department‌Name)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организации, к которому относится должностное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86"/>
          <w:p>
            <w:pPr>
              <w:spacing w:after="20"/>
              <w:ind w:left="20"/>
              <w:jc w:val="both"/>
            </w:pPr>
            <w:r>
              <w:rPr>
                <w:rFonts w:ascii="Times New Roman"/>
                <w:b w:val="false"/>
                <w:i w:val="false"/>
                <w:color w:val="000000"/>
                <w:sz w:val="20"/>
              </w:rPr>
              <w:t>
csdo:‌Name300‌Type (M.SDT.00056)</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87"/>
          <w:p>
            <w:pPr>
              <w:spacing w:after="20"/>
              <w:ind w:left="20"/>
              <w:jc w:val="both"/>
            </w:pPr>
            <w:r>
              <w:rPr>
                <w:rFonts w:ascii="Times New Roman"/>
                <w:b w:val="false"/>
                <w:i w:val="false"/>
                <w:color w:val="000000"/>
                <w:sz w:val="20"/>
              </w:rPr>
              <w:t>
3.5.7. Наименование должности</w:t>
            </w:r>
          </w:p>
          <w:bookmarkEnd w:id="387"/>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88"/>
          <w:p>
            <w:pPr>
              <w:spacing w:after="20"/>
              <w:ind w:left="20"/>
              <w:jc w:val="both"/>
            </w:pPr>
            <w:r>
              <w:rPr>
                <w:rFonts w:ascii="Times New Roman"/>
                <w:b w:val="false"/>
                <w:i w:val="false"/>
                <w:color w:val="000000"/>
                <w:sz w:val="20"/>
              </w:rPr>
              <w:t>
csdo:‌Name120‌Type (M.SDT.00055)</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89"/>
          <w:p>
            <w:pPr>
              <w:spacing w:after="20"/>
              <w:ind w:left="20"/>
              <w:jc w:val="both"/>
            </w:pPr>
            <w:r>
              <w:rPr>
                <w:rFonts w:ascii="Times New Roman"/>
                <w:b w:val="false"/>
                <w:i w:val="false"/>
                <w:color w:val="000000"/>
                <w:sz w:val="20"/>
              </w:rPr>
              <w:t>
3.5.8. Контактный реквизит</w:t>
            </w:r>
          </w:p>
          <w:bookmarkEnd w:id="389"/>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90"/>
          <w:p>
            <w:pPr>
              <w:spacing w:after="20"/>
              <w:ind w:left="20"/>
              <w:jc w:val="both"/>
            </w:pPr>
            <w:r>
              <w:rPr>
                <w:rFonts w:ascii="Times New Roman"/>
                <w:b w:val="false"/>
                <w:i w:val="false"/>
                <w:color w:val="000000"/>
                <w:sz w:val="20"/>
              </w:rPr>
              <w:t>
ccdo:‌Communication‌Details‌Type (M.CDT.00003)</w:t>
            </w:r>
          </w:p>
          <w:bookmarkEnd w:id="3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91"/>
          <w:p>
            <w:pPr>
              <w:spacing w:after="20"/>
              <w:ind w:left="20"/>
              <w:jc w:val="both"/>
            </w:pPr>
            <w:r>
              <w:rPr>
                <w:rFonts w:ascii="Times New Roman"/>
                <w:b w:val="false"/>
                <w:i w:val="false"/>
                <w:color w:val="000000"/>
                <w:sz w:val="20"/>
              </w:rPr>
              <w:t>
*.1. Код вида связи</w:t>
            </w:r>
          </w:p>
          <w:bookmarkEnd w:id="391"/>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92"/>
          <w:p>
            <w:pPr>
              <w:spacing w:after="20"/>
              <w:ind w:left="20"/>
              <w:jc w:val="both"/>
            </w:pPr>
            <w:r>
              <w:rPr>
                <w:rFonts w:ascii="Times New Roman"/>
                <w:b w:val="false"/>
                <w:i w:val="false"/>
                <w:color w:val="000000"/>
                <w:sz w:val="20"/>
              </w:rPr>
              <w:t>
csdo:‌Communication‌Channel‌Code‌V2‌Type (M.SDT.00163)</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93"/>
          <w:p>
            <w:pPr>
              <w:spacing w:after="20"/>
              <w:ind w:left="20"/>
              <w:jc w:val="both"/>
            </w:pPr>
            <w:r>
              <w:rPr>
                <w:rFonts w:ascii="Times New Roman"/>
                <w:b w:val="false"/>
                <w:i w:val="false"/>
                <w:color w:val="000000"/>
                <w:sz w:val="20"/>
              </w:rPr>
              <w:t>
*.2. Наименование вида связи</w:t>
            </w:r>
          </w:p>
          <w:bookmarkEnd w:id="393"/>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94"/>
          <w:p>
            <w:pPr>
              <w:spacing w:after="20"/>
              <w:ind w:left="20"/>
              <w:jc w:val="both"/>
            </w:pPr>
            <w:r>
              <w:rPr>
                <w:rFonts w:ascii="Times New Roman"/>
                <w:b w:val="false"/>
                <w:i w:val="false"/>
                <w:color w:val="000000"/>
                <w:sz w:val="20"/>
              </w:rPr>
              <w:t>
csdo:‌Name120‌Type (M.SDT.00055)</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95"/>
          <w:p>
            <w:pPr>
              <w:spacing w:after="20"/>
              <w:ind w:left="20"/>
              <w:jc w:val="both"/>
            </w:pPr>
            <w:r>
              <w:rPr>
                <w:rFonts w:ascii="Times New Roman"/>
                <w:b w:val="false"/>
                <w:i w:val="false"/>
                <w:color w:val="000000"/>
                <w:sz w:val="20"/>
              </w:rPr>
              <w:t>
*.3. Идентификатор канала связи</w:t>
            </w:r>
          </w:p>
          <w:bookmarkEnd w:id="395"/>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96"/>
          <w:p>
            <w:pPr>
              <w:spacing w:after="20"/>
              <w:ind w:left="20"/>
              <w:jc w:val="both"/>
            </w:pPr>
            <w:r>
              <w:rPr>
                <w:rFonts w:ascii="Times New Roman"/>
                <w:b w:val="false"/>
                <w:i w:val="false"/>
                <w:color w:val="000000"/>
                <w:sz w:val="20"/>
              </w:rPr>
              <w:t>
csdo:‌Communication‌Channel‌Id‌Type (M.SDT.00015)</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97"/>
          <w:p>
            <w:pPr>
              <w:spacing w:after="20"/>
              <w:ind w:left="20"/>
              <w:jc w:val="both"/>
            </w:pPr>
            <w:r>
              <w:rPr>
                <w:rFonts w:ascii="Times New Roman"/>
                <w:b w:val="false"/>
                <w:i w:val="false"/>
                <w:color w:val="000000"/>
                <w:sz w:val="20"/>
              </w:rPr>
              <w:t>
3.6. Связанное служебное письмо</w:t>
            </w:r>
          </w:p>
          <w:bookmarkEnd w:id="397"/>
          <w:p>
            <w:pPr>
              <w:spacing w:after="20"/>
              <w:ind w:left="20"/>
              <w:jc w:val="both"/>
            </w:pPr>
            <w:r>
              <w:rPr>
                <w:rFonts w:ascii="Times New Roman"/>
                <w:b w:val="false"/>
                <w:i w:val="false"/>
                <w:color w:val="000000"/>
                <w:sz w:val="20"/>
              </w:rPr>
              <w:t>
(oscdo:‌Reference‌Official‌Letter‌Details)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связанном служебном письме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98"/>
          <w:p>
            <w:pPr>
              <w:spacing w:after="20"/>
              <w:ind w:left="20"/>
              <w:jc w:val="both"/>
            </w:pPr>
            <w:r>
              <w:rPr>
                <w:rFonts w:ascii="Times New Roman"/>
                <w:b w:val="false"/>
                <w:i w:val="false"/>
                <w:color w:val="000000"/>
                <w:sz w:val="20"/>
              </w:rPr>
              <w:t>
oscdo:‌Reference‌Official‌Letter‌Details‌Type (M.OS.CDT.00008)</w:t>
            </w:r>
          </w:p>
          <w:bookmarkEnd w:id="3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99"/>
          <w:p>
            <w:pPr>
              <w:spacing w:after="20"/>
              <w:ind w:left="20"/>
              <w:jc w:val="both"/>
            </w:pPr>
            <w:r>
              <w:rPr>
                <w:rFonts w:ascii="Times New Roman"/>
                <w:b w:val="false"/>
                <w:i w:val="false"/>
                <w:color w:val="000000"/>
                <w:sz w:val="20"/>
              </w:rPr>
              <w:t>
3.6.1. Код типа связи служебных писем</w:t>
            </w:r>
          </w:p>
          <w:bookmarkEnd w:id="399"/>
          <w:p>
            <w:pPr>
              <w:spacing w:after="20"/>
              <w:ind w:left="20"/>
              <w:jc w:val="both"/>
            </w:pPr>
            <w:r>
              <w:rPr>
                <w:rFonts w:ascii="Times New Roman"/>
                <w:b w:val="false"/>
                <w:i w:val="false"/>
                <w:color w:val="000000"/>
                <w:sz w:val="20"/>
              </w:rPr>
              <w:t>
(ossdo:‌Reference‌Official‌Letter‌Kind‌Code)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связи служебных писем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00"/>
          <w:p>
            <w:pPr>
              <w:spacing w:after="20"/>
              <w:ind w:left="20"/>
              <w:jc w:val="both"/>
            </w:pPr>
            <w:r>
              <w:rPr>
                <w:rFonts w:ascii="Times New Roman"/>
                <w:b w:val="false"/>
                <w:i w:val="false"/>
                <w:color w:val="000000"/>
                <w:sz w:val="20"/>
              </w:rPr>
              <w:t>
csdo:‌Number2‌Code‌Type (M.SDT.00317)</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01"/>
          <w:p>
            <w:pPr>
              <w:spacing w:after="20"/>
              <w:ind w:left="20"/>
              <w:jc w:val="both"/>
            </w:pPr>
            <w:r>
              <w:rPr>
                <w:rFonts w:ascii="Times New Roman"/>
                <w:b w:val="false"/>
                <w:i w:val="false"/>
                <w:color w:val="000000"/>
                <w:sz w:val="20"/>
              </w:rPr>
              <w:t>
3.6.2. Наименование типа связи служебных писем</w:t>
            </w:r>
          </w:p>
          <w:bookmarkEnd w:id="401"/>
          <w:p>
            <w:pPr>
              <w:spacing w:after="20"/>
              <w:ind w:left="20"/>
              <w:jc w:val="both"/>
            </w:pPr>
            <w:r>
              <w:rPr>
                <w:rFonts w:ascii="Times New Roman"/>
                <w:b w:val="false"/>
                <w:i w:val="false"/>
                <w:color w:val="000000"/>
                <w:sz w:val="20"/>
              </w:rPr>
              <w:t>
(ossdo:‌Reference‌Official‌Letter‌Kind‌Name)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связи служебных писем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02"/>
          <w:p>
            <w:pPr>
              <w:spacing w:after="20"/>
              <w:ind w:left="20"/>
              <w:jc w:val="both"/>
            </w:pPr>
            <w:r>
              <w:rPr>
                <w:rFonts w:ascii="Times New Roman"/>
                <w:b w:val="false"/>
                <w:i w:val="false"/>
                <w:color w:val="000000"/>
                <w:sz w:val="20"/>
              </w:rPr>
              <w:t>
csdo:‌Name40‌Type (M.SDT.00069)</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03"/>
          <w:p>
            <w:pPr>
              <w:spacing w:after="20"/>
              <w:ind w:left="20"/>
              <w:jc w:val="both"/>
            </w:pPr>
            <w:r>
              <w:rPr>
                <w:rFonts w:ascii="Times New Roman"/>
                <w:b w:val="false"/>
                <w:i w:val="false"/>
                <w:color w:val="000000"/>
                <w:sz w:val="20"/>
              </w:rPr>
              <w:t>
3.6.3. Номер документа</w:t>
            </w:r>
          </w:p>
          <w:bookmarkEnd w:id="403"/>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связанного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04"/>
          <w:p>
            <w:pPr>
              <w:spacing w:after="20"/>
              <w:ind w:left="20"/>
              <w:jc w:val="both"/>
            </w:pPr>
            <w:r>
              <w:rPr>
                <w:rFonts w:ascii="Times New Roman"/>
                <w:b w:val="false"/>
                <w:i w:val="false"/>
                <w:color w:val="000000"/>
                <w:sz w:val="20"/>
              </w:rPr>
              <w:t>
csdo:‌Id50‌Type (M.SDT.00093)</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05"/>
          <w:p>
            <w:pPr>
              <w:spacing w:after="20"/>
              <w:ind w:left="20"/>
              <w:jc w:val="both"/>
            </w:pPr>
            <w:r>
              <w:rPr>
                <w:rFonts w:ascii="Times New Roman"/>
                <w:b w:val="false"/>
                <w:i w:val="false"/>
                <w:color w:val="000000"/>
                <w:sz w:val="20"/>
              </w:rPr>
              <w:t>
3.6.4. Дата документа</w:t>
            </w:r>
          </w:p>
          <w:bookmarkEnd w:id="405"/>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связанного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06"/>
          <w:p>
            <w:pPr>
              <w:spacing w:after="20"/>
              <w:ind w:left="20"/>
              <w:jc w:val="both"/>
            </w:pPr>
            <w:r>
              <w:rPr>
                <w:rFonts w:ascii="Times New Roman"/>
                <w:b w:val="false"/>
                <w:i w:val="false"/>
                <w:color w:val="000000"/>
                <w:sz w:val="20"/>
              </w:rPr>
              <w:t>
bdt:‌Date‌Type (M.BDT.00005)</w:t>
            </w:r>
          </w:p>
          <w:bookmarkEnd w:id="40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07"/>
          <w:p>
            <w:pPr>
              <w:spacing w:after="20"/>
              <w:ind w:left="20"/>
              <w:jc w:val="both"/>
            </w:pPr>
            <w:r>
              <w:rPr>
                <w:rFonts w:ascii="Times New Roman"/>
                <w:b w:val="false"/>
                <w:i w:val="false"/>
                <w:color w:val="000000"/>
                <w:sz w:val="20"/>
              </w:rPr>
              <w:t>
3.6.5. Код отправителя</w:t>
            </w:r>
          </w:p>
          <w:bookmarkEnd w:id="407"/>
          <w:p>
            <w:pPr>
              <w:spacing w:after="20"/>
              <w:ind w:left="20"/>
              <w:jc w:val="both"/>
            </w:pPr>
            <w:r>
              <w:rPr>
                <w:rFonts w:ascii="Times New Roman"/>
                <w:b w:val="false"/>
                <w:i w:val="false"/>
                <w:color w:val="000000"/>
                <w:sz w:val="20"/>
              </w:rPr>
              <w:t>
(ossdo:‌Authority‌Sender‌Code)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отправителя связанного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08"/>
          <w:p>
            <w:pPr>
              <w:spacing w:after="20"/>
              <w:ind w:left="20"/>
              <w:jc w:val="both"/>
            </w:pPr>
            <w:r>
              <w:rPr>
                <w:rFonts w:ascii="Times New Roman"/>
                <w:b w:val="false"/>
                <w:i w:val="false"/>
                <w:color w:val="000000"/>
                <w:sz w:val="20"/>
              </w:rPr>
              <w:t>
ossdo:‌Authority‌Code‌Type (M.OS.SDT.00007)</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09"/>
          <w:p>
            <w:pPr>
              <w:spacing w:after="20"/>
              <w:ind w:left="20"/>
              <w:jc w:val="both"/>
            </w:pPr>
            <w:r>
              <w:rPr>
                <w:rFonts w:ascii="Times New Roman"/>
                <w:b w:val="false"/>
                <w:i w:val="false"/>
                <w:color w:val="000000"/>
                <w:sz w:val="20"/>
              </w:rPr>
              <w:t>
3.6.6. Код получателя</w:t>
            </w:r>
          </w:p>
          <w:bookmarkEnd w:id="409"/>
          <w:p>
            <w:pPr>
              <w:spacing w:after="20"/>
              <w:ind w:left="20"/>
              <w:jc w:val="both"/>
            </w:pPr>
            <w:r>
              <w:rPr>
                <w:rFonts w:ascii="Times New Roman"/>
                <w:b w:val="false"/>
                <w:i w:val="false"/>
                <w:color w:val="000000"/>
                <w:sz w:val="20"/>
              </w:rPr>
              <w:t>
(ossdo:‌Authority‌Receiver‌Code)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получателя связанного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10"/>
          <w:p>
            <w:pPr>
              <w:spacing w:after="20"/>
              <w:ind w:left="20"/>
              <w:jc w:val="both"/>
            </w:pPr>
            <w:r>
              <w:rPr>
                <w:rFonts w:ascii="Times New Roman"/>
                <w:b w:val="false"/>
                <w:i w:val="false"/>
                <w:color w:val="000000"/>
                <w:sz w:val="20"/>
              </w:rPr>
              <w:t>
ossdo:‌Authority‌Code‌Type (M.OS.SDT.00007)</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11"/>
          <w:p>
            <w:pPr>
              <w:spacing w:after="20"/>
              <w:ind w:left="20"/>
              <w:jc w:val="both"/>
            </w:pPr>
            <w:r>
              <w:rPr>
                <w:rFonts w:ascii="Times New Roman"/>
                <w:b w:val="false"/>
                <w:i w:val="false"/>
                <w:color w:val="000000"/>
                <w:sz w:val="20"/>
              </w:rPr>
              <w:t>
3.6.7. Идентификатор электронного документа (сведений)</w:t>
            </w:r>
          </w:p>
          <w:bookmarkEnd w:id="411"/>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 связанного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12"/>
          <w:p>
            <w:pPr>
              <w:spacing w:after="20"/>
              <w:ind w:left="20"/>
              <w:jc w:val="both"/>
            </w:pPr>
            <w:r>
              <w:rPr>
                <w:rFonts w:ascii="Times New Roman"/>
                <w:b w:val="false"/>
                <w:i w:val="false"/>
                <w:color w:val="000000"/>
                <w:sz w:val="20"/>
              </w:rPr>
              <w:t>
csdo:‌Universally‌Unique‌Id‌Type (M.SDT.90003)</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13"/>
          <w:p>
            <w:pPr>
              <w:spacing w:after="20"/>
              <w:ind w:left="20"/>
              <w:jc w:val="both"/>
            </w:pPr>
            <w:r>
              <w:rPr>
                <w:rFonts w:ascii="Times New Roman"/>
                <w:b w:val="false"/>
                <w:i w:val="false"/>
                <w:color w:val="000000"/>
                <w:sz w:val="20"/>
              </w:rPr>
              <w:t>
3.7. Количество листов</w:t>
            </w:r>
          </w:p>
          <w:bookmarkEnd w:id="413"/>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14"/>
          <w:p>
            <w:pPr>
              <w:spacing w:after="20"/>
              <w:ind w:left="20"/>
              <w:jc w:val="both"/>
            </w:pPr>
            <w:r>
              <w:rPr>
                <w:rFonts w:ascii="Times New Roman"/>
                <w:b w:val="false"/>
                <w:i w:val="false"/>
                <w:color w:val="000000"/>
                <w:sz w:val="20"/>
              </w:rPr>
              <w:t>
csdo:‌Quantity4‌Type (M.SDT.00097)</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15"/>
          <w:p>
            <w:pPr>
              <w:spacing w:after="20"/>
              <w:ind w:left="20"/>
              <w:jc w:val="both"/>
            </w:pPr>
            <w:r>
              <w:rPr>
                <w:rFonts w:ascii="Times New Roman"/>
                <w:b w:val="false"/>
                <w:i w:val="false"/>
                <w:color w:val="000000"/>
                <w:sz w:val="20"/>
              </w:rPr>
              <w:t>
3.8. Приложение</w:t>
            </w:r>
          </w:p>
          <w:bookmarkEnd w:id="415"/>
          <w:p>
            <w:pPr>
              <w:spacing w:after="20"/>
              <w:ind w:left="20"/>
              <w:jc w:val="both"/>
            </w:pPr>
            <w:r>
              <w:rPr>
                <w:rFonts w:ascii="Times New Roman"/>
                <w:b w:val="false"/>
                <w:i w:val="false"/>
                <w:color w:val="000000"/>
                <w:sz w:val="20"/>
              </w:rPr>
              <w:t>
(oscdo:‌Official‌Letter‌Annex‌Details)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приложении к служебному письму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16"/>
          <w:p>
            <w:pPr>
              <w:spacing w:after="20"/>
              <w:ind w:left="20"/>
              <w:jc w:val="both"/>
            </w:pPr>
            <w:r>
              <w:rPr>
                <w:rFonts w:ascii="Times New Roman"/>
                <w:b w:val="false"/>
                <w:i w:val="false"/>
                <w:color w:val="000000"/>
                <w:sz w:val="20"/>
              </w:rPr>
              <w:t>
oscdo:‌Official‌Letter‌Annex‌Details‌Type (M.OS.CDT.00003)</w:t>
            </w:r>
          </w:p>
          <w:bookmarkEnd w:id="4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17"/>
          <w:p>
            <w:pPr>
              <w:spacing w:after="20"/>
              <w:ind w:left="20"/>
              <w:jc w:val="both"/>
            </w:pPr>
            <w:r>
              <w:rPr>
                <w:rFonts w:ascii="Times New Roman"/>
                <w:b w:val="false"/>
                <w:i w:val="false"/>
                <w:color w:val="000000"/>
                <w:sz w:val="20"/>
              </w:rPr>
              <w:t>
3.8.1. Порядковый номер</w:t>
            </w:r>
          </w:p>
          <w:bookmarkEnd w:id="417"/>
          <w:p>
            <w:pPr>
              <w:spacing w:after="20"/>
              <w:ind w:left="20"/>
              <w:jc w:val="both"/>
            </w:pPr>
            <w:r>
              <w:rPr>
                <w:rFonts w:ascii="Times New Roman"/>
                <w:b w:val="false"/>
                <w:i w:val="false"/>
                <w:color w:val="000000"/>
                <w:sz w:val="20"/>
              </w:rPr>
              <w:t>
(csdo:‌Object‌Ordinal)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18"/>
          <w:p>
            <w:pPr>
              <w:spacing w:after="20"/>
              <w:ind w:left="20"/>
              <w:jc w:val="both"/>
            </w:pPr>
            <w:r>
              <w:rPr>
                <w:rFonts w:ascii="Times New Roman"/>
                <w:b w:val="false"/>
                <w:i w:val="false"/>
                <w:color w:val="000000"/>
                <w:sz w:val="20"/>
              </w:rPr>
              <w:t>
csdo:‌Ordinal3‌Type (M.SDT.00105)</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19"/>
          <w:p>
            <w:pPr>
              <w:spacing w:after="20"/>
              <w:ind w:left="20"/>
              <w:jc w:val="both"/>
            </w:pPr>
            <w:r>
              <w:rPr>
                <w:rFonts w:ascii="Times New Roman"/>
                <w:b w:val="false"/>
                <w:i w:val="false"/>
                <w:color w:val="000000"/>
                <w:sz w:val="20"/>
              </w:rPr>
              <w:t>
3.8.2. Наименование документа</w:t>
            </w:r>
          </w:p>
          <w:bookmarkEnd w:id="419"/>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20"/>
          <w:p>
            <w:pPr>
              <w:spacing w:after="20"/>
              <w:ind w:left="20"/>
              <w:jc w:val="both"/>
            </w:pPr>
            <w:r>
              <w:rPr>
                <w:rFonts w:ascii="Times New Roman"/>
                <w:b w:val="false"/>
                <w:i w:val="false"/>
                <w:color w:val="000000"/>
                <w:sz w:val="20"/>
              </w:rPr>
              <w:t>
csdo:‌Name500‌Type (M.SDT.00134)</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21"/>
          <w:p>
            <w:pPr>
              <w:spacing w:after="20"/>
              <w:ind w:left="20"/>
              <w:jc w:val="both"/>
            </w:pPr>
            <w:r>
              <w:rPr>
                <w:rFonts w:ascii="Times New Roman"/>
                <w:b w:val="false"/>
                <w:i w:val="false"/>
                <w:color w:val="000000"/>
                <w:sz w:val="20"/>
              </w:rPr>
              <w:t>
3.8.3. Количество листов</w:t>
            </w:r>
          </w:p>
          <w:bookmarkEnd w:id="421"/>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22"/>
          <w:p>
            <w:pPr>
              <w:spacing w:after="20"/>
              <w:ind w:left="20"/>
              <w:jc w:val="both"/>
            </w:pPr>
            <w:r>
              <w:rPr>
                <w:rFonts w:ascii="Times New Roman"/>
                <w:b w:val="false"/>
                <w:i w:val="false"/>
                <w:color w:val="000000"/>
                <w:sz w:val="20"/>
              </w:rPr>
              <w:t>
csdo:‌Quantity4‌Type (M.SDT.00097)</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23"/>
          <w:p>
            <w:pPr>
              <w:spacing w:after="20"/>
              <w:ind w:left="20"/>
              <w:jc w:val="both"/>
            </w:pPr>
            <w:r>
              <w:rPr>
                <w:rFonts w:ascii="Times New Roman"/>
                <w:b w:val="false"/>
                <w:i w:val="false"/>
                <w:color w:val="000000"/>
                <w:sz w:val="20"/>
              </w:rPr>
              <w:t>
3.8.4. Файл в бинарном формате</w:t>
            </w:r>
          </w:p>
          <w:bookmarkEnd w:id="423"/>
          <w:p>
            <w:pPr>
              <w:spacing w:after="20"/>
              <w:ind w:left="20"/>
              <w:jc w:val="both"/>
            </w:pPr>
            <w:r>
              <w:rPr>
                <w:rFonts w:ascii="Times New Roman"/>
                <w:b w:val="false"/>
                <w:i w:val="false"/>
                <w:color w:val="000000"/>
                <w:sz w:val="20"/>
              </w:rPr>
              <w:t>
(ossdo:‌Doc‌Binary‌Text)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в бинарном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24"/>
          <w:p>
            <w:pPr>
              <w:spacing w:after="20"/>
              <w:ind w:left="20"/>
              <w:jc w:val="both"/>
            </w:pPr>
            <w:r>
              <w:rPr>
                <w:rFonts w:ascii="Times New Roman"/>
                <w:b w:val="false"/>
                <w:i w:val="false"/>
                <w:color w:val="000000"/>
                <w:sz w:val="20"/>
              </w:rPr>
              <w:t>
ossdo:‌Doc‌Binary‌Text‌Type (M.OS.SDT.00006)</w:t>
            </w:r>
          </w:p>
          <w:bookmarkEnd w:id="42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25"/>
          <w:p>
            <w:pPr>
              <w:spacing w:after="20"/>
              <w:ind w:left="20"/>
              <w:jc w:val="both"/>
            </w:pPr>
            <w:r>
              <w:rPr>
                <w:rFonts w:ascii="Times New Roman"/>
                <w:b w:val="false"/>
                <w:i w:val="false"/>
                <w:color w:val="000000"/>
                <w:sz w:val="20"/>
              </w:rPr>
              <w:t>
а) имя файла</w:t>
            </w:r>
          </w:p>
          <w:bookmarkEnd w:id="425"/>
          <w:p>
            <w:pPr>
              <w:spacing w:after="20"/>
              <w:ind w:left="20"/>
              <w:jc w:val="both"/>
            </w:pPr>
            <w:r>
              <w:rPr>
                <w:rFonts w:ascii="Times New Roman"/>
                <w:b w:val="false"/>
                <w:i w:val="false"/>
                <w:color w:val="000000"/>
                <w:sz w:val="20"/>
              </w:rPr>
              <w:t>
(атрибут file‌Name)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26"/>
          <w:p>
            <w:pPr>
              <w:spacing w:after="20"/>
              <w:ind w:left="20"/>
              <w:jc w:val="both"/>
            </w:pPr>
            <w:r>
              <w:rPr>
                <w:rFonts w:ascii="Times New Roman"/>
                <w:b w:val="false"/>
                <w:i w:val="false"/>
                <w:color w:val="000000"/>
                <w:sz w:val="20"/>
              </w:rPr>
              <w:t>
csdo:‌Name300‌Type (M.SDT.00056)</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27"/>
          <w:p>
            <w:pPr>
              <w:spacing w:after="20"/>
              <w:ind w:left="20"/>
              <w:jc w:val="both"/>
            </w:pPr>
            <w:r>
              <w:rPr>
                <w:rFonts w:ascii="Times New Roman"/>
                <w:b w:val="false"/>
                <w:i w:val="false"/>
                <w:color w:val="000000"/>
                <w:sz w:val="20"/>
              </w:rPr>
              <w:t>
б) код формата данных</w:t>
            </w:r>
          </w:p>
          <w:bookmarkEnd w:id="427"/>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28"/>
          <w:p>
            <w:pPr>
              <w:spacing w:after="20"/>
              <w:ind w:left="20"/>
              <w:jc w:val="both"/>
            </w:pPr>
            <w:r>
              <w:rPr>
                <w:rFonts w:ascii="Times New Roman"/>
                <w:b w:val="false"/>
                <w:i w:val="false"/>
                <w:color w:val="000000"/>
                <w:sz w:val="20"/>
              </w:rPr>
              <w:t>
ossdo:‌Media‌Type‌Code‌Type (M.OS.SDT.00147)</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типов файлов.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29"/>
          <w:p>
            <w:pPr>
              <w:spacing w:after="20"/>
              <w:ind w:left="20"/>
              <w:jc w:val="both"/>
            </w:pPr>
            <w:r>
              <w:rPr>
                <w:rFonts w:ascii="Times New Roman"/>
                <w:b w:val="false"/>
                <w:i w:val="false"/>
                <w:color w:val="000000"/>
                <w:sz w:val="20"/>
              </w:rPr>
              <w:t>
3.9. Код отметки о срочности исполнения</w:t>
            </w:r>
          </w:p>
          <w:bookmarkEnd w:id="429"/>
          <w:p>
            <w:pPr>
              <w:spacing w:after="20"/>
              <w:ind w:left="20"/>
              <w:jc w:val="both"/>
            </w:pPr>
            <w:r>
              <w:rPr>
                <w:rFonts w:ascii="Times New Roman"/>
                <w:b w:val="false"/>
                <w:i w:val="false"/>
                <w:color w:val="000000"/>
                <w:sz w:val="20"/>
              </w:rPr>
              <w:t>
(ossdo:‌Official‌Letter‌Mark‌Code)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отметки служебного письма, указывающей на срочность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30"/>
          <w:p>
            <w:pPr>
              <w:spacing w:after="20"/>
              <w:ind w:left="20"/>
              <w:jc w:val="both"/>
            </w:pPr>
            <w:r>
              <w:rPr>
                <w:rFonts w:ascii="Times New Roman"/>
                <w:b w:val="false"/>
                <w:i w:val="false"/>
                <w:color w:val="000000"/>
                <w:sz w:val="20"/>
              </w:rPr>
              <w:t>
ossdo:‌Official‌Letter‌Mark‌Code‌Type (M.OS.SDT.00002)</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отметок о срочности исполнения служебного письма.</w:t>
            </w:r>
          </w:p>
          <w:p>
            <w:pPr>
              <w:spacing w:after="20"/>
              <w:ind w:left="20"/>
              <w:jc w:val="both"/>
            </w:pPr>
            <w:r>
              <w:rPr>
                <w:rFonts w:ascii="Times New Roman"/>
                <w:b w:val="false"/>
                <w:i w:val="false"/>
                <w:color w:val="000000"/>
                <w:sz w:val="20"/>
              </w:rPr>
              <w:t>
Шаблон: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31"/>
          <w:p>
            <w:pPr>
              <w:spacing w:after="20"/>
              <w:ind w:left="20"/>
              <w:jc w:val="both"/>
            </w:pPr>
            <w:r>
              <w:rPr>
                <w:rFonts w:ascii="Times New Roman"/>
                <w:b w:val="false"/>
                <w:i w:val="false"/>
                <w:color w:val="000000"/>
                <w:sz w:val="20"/>
              </w:rPr>
              <w:t>
3.10. Наименование отметки о срочности исполнения</w:t>
            </w:r>
          </w:p>
          <w:bookmarkEnd w:id="431"/>
          <w:p>
            <w:pPr>
              <w:spacing w:after="20"/>
              <w:ind w:left="20"/>
              <w:jc w:val="both"/>
            </w:pPr>
            <w:r>
              <w:rPr>
                <w:rFonts w:ascii="Times New Roman"/>
                <w:b w:val="false"/>
                <w:i w:val="false"/>
                <w:color w:val="000000"/>
                <w:sz w:val="20"/>
              </w:rPr>
              <w:t>
(ossdo:‌Official‌Letter‌Mark‌Name)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отметки служебного письма, указывающей на срочность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32"/>
          <w:p>
            <w:pPr>
              <w:spacing w:after="20"/>
              <w:ind w:left="20"/>
              <w:jc w:val="both"/>
            </w:pPr>
            <w:r>
              <w:rPr>
                <w:rFonts w:ascii="Times New Roman"/>
                <w:b w:val="false"/>
                <w:i w:val="false"/>
                <w:color w:val="000000"/>
                <w:sz w:val="20"/>
              </w:rPr>
              <w:t>
csdo:‌Name40‌Type (M.SDT.00069)</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33"/>
          <w:p>
            <w:pPr>
              <w:spacing w:after="20"/>
              <w:ind w:left="20"/>
              <w:jc w:val="both"/>
            </w:pPr>
            <w:r>
              <w:rPr>
                <w:rFonts w:ascii="Times New Roman"/>
                <w:b w:val="false"/>
                <w:i w:val="false"/>
                <w:color w:val="000000"/>
                <w:sz w:val="20"/>
              </w:rPr>
              <w:t>
3.11. Код отметки о конфиденциальности служебного письма</w:t>
            </w:r>
          </w:p>
          <w:bookmarkEnd w:id="433"/>
          <w:p>
            <w:pPr>
              <w:spacing w:after="20"/>
              <w:ind w:left="20"/>
              <w:jc w:val="both"/>
            </w:pPr>
            <w:r>
              <w:rPr>
                <w:rFonts w:ascii="Times New Roman"/>
                <w:b w:val="false"/>
                <w:i w:val="false"/>
                <w:color w:val="000000"/>
                <w:sz w:val="20"/>
              </w:rPr>
              <w:t>
(ossdo:‌Official‌Letter‌Access‌Restriction‌Code)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отметки о конфиденциальности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34"/>
          <w:p>
            <w:pPr>
              <w:spacing w:after="20"/>
              <w:ind w:left="20"/>
              <w:jc w:val="both"/>
            </w:pPr>
            <w:r>
              <w:rPr>
                <w:rFonts w:ascii="Times New Roman"/>
                <w:b w:val="false"/>
                <w:i w:val="false"/>
                <w:color w:val="000000"/>
                <w:sz w:val="20"/>
              </w:rPr>
              <w:t>
ossdo:‌Official‌Letter‌Access‌Restriction‌Code‌Type (M.OS.SDT.00003)</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отметок о конфиденциальности служебного письма.</w:t>
            </w:r>
          </w:p>
          <w:p>
            <w:pPr>
              <w:spacing w:after="20"/>
              <w:ind w:left="20"/>
              <w:jc w:val="both"/>
            </w:pPr>
            <w:r>
              <w:rPr>
                <w:rFonts w:ascii="Times New Roman"/>
                <w:b w:val="false"/>
                <w:i w:val="false"/>
                <w:color w:val="000000"/>
                <w:sz w:val="20"/>
              </w:rPr>
              <w:t>
Шаблон: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35"/>
          <w:p>
            <w:pPr>
              <w:spacing w:after="20"/>
              <w:ind w:left="20"/>
              <w:jc w:val="both"/>
            </w:pPr>
            <w:r>
              <w:rPr>
                <w:rFonts w:ascii="Times New Roman"/>
                <w:b w:val="false"/>
                <w:i w:val="false"/>
                <w:color w:val="000000"/>
                <w:sz w:val="20"/>
              </w:rPr>
              <w:t>
3.12. Наименование отметки о конфиденциальности служебного письма</w:t>
            </w:r>
          </w:p>
          <w:bookmarkEnd w:id="435"/>
          <w:p>
            <w:pPr>
              <w:spacing w:after="20"/>
              <w:ind w:left="20"/>
              <w:jc w:val="both"/>
            </w:pPr>
            <w:r>
              <w:rPr>
                <w:rFonts w:ascii="Times New Roman"/>
                <w:b w:val="false"/>
                <w:i w:val="false"/>
                <w:color w:val="000000"/>
                <w:sz w:val="20"/>
              </w:rPr>
              <w:t>
(ossdo:‌Official‌Letter‌Access‌Restriction‌Name)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отметки о конфиденциальности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36"/>
          <w:p>
            <w:pPr>
              <w:spacing w:after="20"/>
              <w:ind w:left="20"/>
              <w:jc w:val="both"/>
            </w:pPr>
            <w:r>
              <w:rPr>
                <w:rFonts w:ascii="Times New Roman"/>
                <w:b w:val="false"/>
                <w:i w:val="false"/>
                <w:color w:val="000000"/>
                <w:sz w:val="20"/>
              </w:rPr>
              <w:t>
csdo:‌Name120‌Type (M.SDT.00055)</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37"/>
          <w:p>
            <w:pPr>
              <w:spacing w:after="20"/>
              <w:ind w:left="20"/>
              <w:jc w:val="both"/>
            </w:pPr>
            <w:r>
              <w:rPr>
                <w:rFonts w:ascii="Times New Roman"/>
                <w:b w:val="false"/>
                <w:i w:val="false"/>
                <w:color w:val="000000"/>
                <w:sz w:val="20"/>
              </w:rPr>
              <w:t>
3.13. Код места составления служебного письма</w:t>
            </w:r>
          </w:p>
          <w:bookmarkEnd w:id="437"/>
          <w:p>
            <w:pPr>
              <w:spacing w:after="20"/>
              <w:ind w:left="20"/>
              <w:jc w:val="both"/>
            </w:pPr>
            <w:r>
              <w:rPr>
                <w:rFonts w:ascii="Times New Roman"/>
                <w:b w:val="false"/>
                <w:i w:val="false"/>
                <w:color w:val="000000"/>
                <w:sz w:val="20"/>
              </w:rPr>
              <w:t>
(ossdo:‌Official‌Letter‌Creation‌Place‌Code)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составления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38"/>
          <w:p>
            <w:pPr>
              <w:spacing w:after="20"/>
              <w:ind w:left="20"/>
              <w:jc w:val="both"/>
            </w:pPr>
            <w:r>
              <w:rPr>
                <w:rFonts w:ascii="Times New Roman"/>
                <w:b w:val="false"/>
                <w:i w:val="false"/>
                <w:color w:val="000000"/>
                <w:sz w:val="20"/>
              </w:rPr>
              <w:t>
csdo:‌Code20‌Type (M.SDT.00160)</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39"/>
          <w:p>
            <w:pPr>
              <w:spacing w:after="20"/>
              <w:ind w:left="20"/>
              <w:jc w:val="both"/>
            </w:pPr>
            <w:r>
              <w:rPr>
                <w:rFonts w:ascii="Times New Roman"/>
                <w:b w:val="false"/>
                <w:i w:val="false"/>
                <w:color w:val="000000"/>
                <w:sz w:val="20"/>
              </w:rPr>
              <w:t>
3.14. Наименование места составления служебного письма</w:t>
            </w:r>
          </w:p>
          <w:bookmarkEnd w:id="439"/>
          <w:p>
            <w:pPr>
              <w:spacing w:after="20"/>
              <w:ind w:left="20"/>
              <w:jc w:val="both"/>
            </w:pPr>
            <w:r>
              <w:rPr>
                <w:rFonts w:ascii="Times New Roman"/>
                <w:b w:val="false"/>
                <w:i w:val="false"/>
                <w:color w:val="000000"/>
                <w:sz w:val="20"/>
              </w:rPr>
              <w:t>
(ossdo:‌Official‌Letter‌Creation‌Place‌Name)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составления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40"/>
          <w:p>
            <w:pPr>
              <w:spacing w:after="20"/>
              <w:ind w:left="20"/>
              <w:jc w:val="both"/>
            </w:pPr>
            <w:r>
              <w:rPr>
                <w:rFonts w:ascii="Times New Roman"/>
                <w:b w:val="false"/>
                <w:i w:val="false"/>
                <w:color w:val="000000"/>
                <w:sz w:val="20"/>
              </w:rPr>
              <w:t>
csdo:‌Name120‌Type (M.SDT.00055)</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Мин. длина: 1.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82" w:id="441"/>
    <w:p>
      <w:pPr>
        <w:spacing w:after="0"/>
        <w:ind w:left="0"/>
        <w:jc w:val="both"/>
      </w:pPr>
      <w:r>
        <w:rPr>
          <w:rFonts w:ascii="Times New Roman"/>
          <w:b w:val="false"/>
          <w:i w:val="false"/>
          <w:color w:val="000000"/>
          <w:sz w:val="28"/>
        </w:rPr>
        <w:t>
      16. Описание структуры электронного документа (сведений) "Идентификационные сведения служебного письма" (R.OS.ED.01.002) приведено в таблице 8.</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84" w:id="442"/>
    <w:p>
      <w:pPr>
        <w:spacing w:after="0"/>
        <w:ind w:left="0"/>
        <w:jc w:val="left"/>
      </w:pPr>
      <w:r>
        <w:rPr>
          <w:rFonts w:ascii="Times New Roman"/>
          <w:b/>
          <w:i w:val="false"/>
          <w:color w:val="000000"/>
        </w:rPr>
        <w:t xml:space="preserve"> Описание структуры электронного документа (сведений) "Идентификационные сведения служебного письма" (R.OS.ED.01.002)</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идентификационных сведений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urn:EEC:R:OS:ED:01:OfficialLetterIdentificationRegistryDetails:v1.1.0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OfficialLetterIdentificationRegistryDetails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EEC_R_OS_ED_01_OfficialLetterIdentificationRegistryDetails_v1.1.0.xsd</w:t>
            </w:r>
          </w:p>
        </w:tc>
      </w:tr>
    </w:tbl>
    <w:bookmarkStart w:name="z685" w:id="443"/>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87" w:id="444"/>
    <w:p>
      <w:pPr>
        <w:spacing w:after="0"/>
        <w:ind w:left="0"/>
        <w:jc w:val="left"/>
      </w:pPr>
      <w:r>
        <w:rPr>
          <w:rFonts w:ascii="Times New Roman"/>
          <w:b/>
          <w:i w:val="false"/>
          <w:color w:val="000000"/>
        </w:rPr>
        <w:t xml:space="preserve"> Импортируемые пространства имен</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88" w:id="44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45"/>
    <w:bookmarkStart w:name="z689" w:id="446"/>
    <w:p>
      <w:pPr>
        <w:spacing w:after="0"/>
        <w:ind w:left="0"/>
        <w:jc w:val="both"/>
      </w:pPr>
      <w:r>
        <w:rPr>
          <w:rFonts w:ascii="Times New Roman"/>
          <w:b w:val="false"/>
          <w:i w:val="false"/>
          <w:color w:val="000000"/>
          <w:sz w:val="28"/>
        </w:rPr>
        <w:t>
      18. Реквизитный состав структуры электронного документа (сведений) "Идентификационные сведения служебного письма" (R.OS.ED.01.002) приведен в таблице 10.</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91" w:id="447"/>
    <w:p>
      <w:pPr>
        <w:spacing w:after="0"/>
        <w:ind w:left="0"/>
        <w:jc w:val="left"/>
      </w:pPr>
      <w:r>
        <w:rPr>
          <w:rFonts w:ascii="Times New Roman"/>
          <w:b/>
          <w:i w:val="false"/>
          <w:color w:val="000000"/>
        </w:rPr>
        <w:t xml:space="preserve"> Реквизитный состав структуры электронного документа (сведений) "Идентификационные сведения служебного письма" (R.OS.ED.01.002)</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48"/>
          <w:p>
            <w:pPr>
              <w:spacing w:after="20"/>
              <w:ind w:left="20"/>
              <w:jc w:val="both"/>
            </w:pPr>
            <w:r>
              <w:rPr>
                <w:rFonts w:ascii="Times New Roman"/>
                <w:b w:val="false"/>
                <w:i w:val="false"/>
                <w:color w:val="000000"/>
                <w:sz w:val="20"/>
              </w:rPr>
              <w:t>
1. Заголовок электронного документа (сведений)</w:t>
            </w:r>
          </w:p>
          <w:bookmarkEnd w:id="448"/>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49"/>
          <w:p>
            <w:pPr>
              <w:spacing w:after="20"/>
              <w:ind w:left="20"/>
              <w:jc w:val="both"/>
            </w:pPr>
            <w:r>
              <w:rPr>
                <w:rFonts w:ascii="Times New Roman"/>
                <w:b w:val="false"/>
                <w:i w:val="false"/>
                <w:color w:val="000000"/>
                <w:sz w:val="20"/>
              </w:rPr>
              <w:t>
ccdo:‌EDoc‌Header‌Type (M.CDT.90001)</w:t>
            </w:r>
          </w:p>
          <w:bookmarkEnd w:id="4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50"/>
          <w:p>
            <w:pPr>
              <w:spacing w:after="20"/>
              <w:ind w:left="20"/>
              <w:jc w:val="both"/>
            </w:pPr>
            <w:r>
              <w:rPr>
                <w:rFonts w:ascii="Times New Roman"/>
                <w:b w:val="false"/>
                <w:i w:val="false"/>
                <w:color w:val="000000"/>
                <w:sz w:val="20"/>
              </w:rPr>
              <w:t>
1.1. Код сообщения общего процесса</w:t>
            </w:r>
          </w:p>
          <w:bookmarkEnd w:id="450"/>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51"/>
          <w:p>
            <w:pPr>
              <w:spacing w:after="20"/>
              <w:ind w:left="20"/>
              <w:jc w:val="both"/>
            </w:pPr>
            <w:r>
              <w:rPr>
                <w:rFonts w:ascii="Times New Roman"/>
                <w:b w:val="false"/>
                <w:i w:val="false"/>
                <w:color w:val="000000"/>
                <w:sz w:val="20"/>
              </w:rPr>
              <w:t>
csdo:‌Inf‌Envelope‌Code‌Type (M.SDT.90004)</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52"/>
          <w:p>
            <w:pPr>
              <w:spacing w:after="20"/>
              <w:ind w:left="20"/>
              <w:jc w:val="both"/>
            </w:pPr>
            <w:r>
              <w:rPr>
                <w:rFonts w:ascii="Times New Roman"/>
                <w:b w:val="false"/>
                <w:i w:val="false"/>
                <w:color w:val="000000"/>
                <w:sz w:val="20"/>
              </w:rPr>
              <w:t>
1.2. Код электронного документа (сведений)</w:t>
            </w:r>
          </w:p>
          <w:bookmarkEnd w:id="452"/>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53"/>
          <w:p>
            <w:pPr>
              <w:spacing w:after="20"/>
              <w:ind w:left="20"/>
              <w:jc w:val="both"/>
            </w:pPr>
            <w:r>
              <w:rPr>
                <w:rFonts w:ascii="Times New Roman"/>
                <w:b w:val="false"/>
                <w:i w:val="false"/>
                <w:color w:val="000000"/>
                <w:sz w:val="20"/>
              </w:rPr>
              <w:t>
csdo:‌EDoc‌Code‌Type (M.SDT.90001)</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54"/>
          <w:p>
            <w:pPr>
              <w:spacing w:after="20"/>
              <w:ind w:left="20"/>
              <w:jc w:val="both"/>
            </w:pPr>
            <w:r>
              <w:rPr>
                <w:rFonts w:ascii="Times New Roman"/>
                <w:b w:val="false"/>
                <w:i w:val="false"/>
                <w:color w:val="000000"/>
                <w:sz w:val="20"/>
              </w:rPr>
              <w:t>
1.3. Идентификатор электронного документа (сведений)</w:t>
            </w:r>
          </w:p>
          <w:bookmarkEnd w:id="454"/>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55"/>
          <w:p>
            <w:pPr>
              <w:spacing w:after="20"/>
              <w:ind w:left="20"/>
              <w:jc w:val="both"/>
            </w:pPr>
            <w:r>
              <w:rPr>
                <w:rFonts w:ascii="Times New Roman"/>
                <w:b w:val="false"/>
                <w:i w:val="false"/>
                <w:color w:val="000000"/>
                <w:sz w:val="20"/>
              </w:rPr>
              <w:t>
csdo:‌Universally‌Unique‌Id‌Type (M.SDT.90003)</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5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56"/>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57"/>
          <w:p>
            <w:pPr>
              <w:spacing w:after="20"/>
              <w:ind w:left="20"/>
              <w:jc w:val="both"/>
            </w:pPr>
            <w:r>
              <w:rPr>
                <w:rFonts w:ascii="Times New Roman"/>
                <w:b w:val="false"/>
                <w:i w:val="false"/>
                <w:color w:val="000000"/>
                <w:sz w:val="20"/>
              </w:rPr>
              <w:t>
csdo:‌Universally‌Unique‌Id‌Type (M.SDT.90003)</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58"/>
          <w:p>
            <w:pPr>
              <w:spacing w:after="20"/>
              <w:ind w:left="20"/>
              <w:jc w:val="both"/>
            </w:pPr>
            <w:r>
              <w:rPr>
                <w:rFonts w:ascii="Times New Roman"/>
                <w:b w:val="false"/>
                <w:i w:val="false"/>
                <w:color w:val="000000"/>
                <w:sz w:val="20"/>
              </w:rPr>
              <w:t>
1.5. Дата и время электронного документа (сведений)</w:t>
            </w:r>
          </w:p>
          <w:bookmarkEnd w:id="458"/>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59"/>
          <w:p>
            <w:pPr>
              <w:spacing w:after="20"/>
              <w:ind w:left="20"/>
              <w:jc w:val="both"/>
            </w:pPr>
            <w:r>
              <w:rPr>
                <w:rFonts w:ascii="Times New Roman"/>
                <w:b w:val="false"/>
                <w:i w:val="false"/>
                <w:color w:val="000000"/>
                <w:sz w:val="20"/>
              </w:rPr>
              <w:t>
bdt:‌Date‌Time‌Type (M.BDT.00006)</w:t>
            </w:r>
          </w:p>
          <w:bookmarkEnd w:id="45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60"/>
          <w:p>
            <w:pPr>
              <w:spacing w:after="20"/>
              <w:ind w:left="20"/>
              <w:jc w:val="both"/>
            </w:pPr>
            <w:r>
              <w:rPr>
                <w:rFonts w:ascii="Times New Roman"/>
                <w:b w:val="false"/>
                <w:i w:val="false"/>
                <w:color w:val="000000"/>
                <w:sz w:val="20"/>
              </w:rPr>
              <w:t>
1.6. Код языка</w:t>
            </w:r>
          </w:p>
          <w:bookmarkEnd w:id="460"/>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61"/>
          <w:p>
            <w:pPr>
              <w:spacing w:after="20"/>
              <w:ind w:left="20"/>
              <w:jc w:val="both"/>
            </w:pPr>
            <w:r>
              <w:rPr>
                <w:rFonts w:ascii="Times New Roman"/>
                <w:b w:val="false"/>
                <w:i w:val="false"/>
                <w:color w:val="000000"/>
                <w:sz w:val="20"/>
              </w:rPr>
              <w:t>
csdo:‌Language‌Code‌Type (M.SDT.00051)</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62"/>
          <w:p>
            <w:pPr>
              <w:spacing w:after="20"/>
              <w:ind w:left="20"/>
              <w:jc w:val="both"/>
            </w:pPr>
            <w:r>
              <w:rPr>
                <w:rFonts w:ascii="Times New Roman"/>
                <w:b w:val="false"/>
                <w:i w:val="false"/>
                <w:color w:val="000000"/>
                <w:sz w:val="20"/>
              </w:rPr>
              <w:t>
2. Идентификационные сведения служебного письма</w:t>
            </w:r>
          </w:p>
          <w:bookmarkEnd w:id="462"/>
          <w:p>
            <w:pPr>
              <w:spacing w:after="20"/>
              <w:ind w:left="20"/>
              <w:jc w:val="both"/>
            </w:pPr>
            <w:r>
              <w:rPr>
                <w:rFonts w:ascii="Times New Roman"/>
                <w:b w:val="false"/>
                <w:i w:val="false"/>
                <w:color w:val="000000"/>
                <w:sz w:val="20"/>
              </w:rPr>
              <w:t>
(oscdo:‌Official‌Letter‌Identification‌Details)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номере служебного письма, коды отправителя и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63"/>
          <w:p>
            <w:pPr>
              <w:spacing w:after="20"/>
              <w:ind w:left="20"/>
              <w:jc w:val="both"/>
            </w:pPr>
            <w:r>
              <w:rPr>
                <w:rFonts w:ascii="Times New Roman"/>
                <w:b w:val="false"/>
                <w:i w:val="false"/>
                <w:color w:val="000000"/>
                <w:sz w:val="20"/>
              </w:rPr>
              <w:t>
oscdo:‌Official‌Letter‌Identification‌Details‌Type (M.OS.CDT.00001)</w:t>
            </w:r>
          </w:p>
          <w:bookmarkEnd w:id="4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64"/>
          <w:p>
            <w:pPr>
              <w:spacing w:after="20"/>
              <w:ind w:left="20"/>
              <w:jc w:val="both"/>
            </w:pPr>
            <w:r>
              <w:rPr>
                <w:rFonts w:ascii="Times New Roman"/>
                <w:b w:val="false"/>
                <w:i w:val="false"/>
                <w:color w:val="000000"/>
                <w:sz w:val="20"/>
              </w:rPr>
              <w:t>
2.1. Номер документа</w:t>
            </w:r>
          </w:p>
          <w:bookmarkEnd w:id="464"/>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присвоенный служебному письму отправителем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65"/>
          <w:p>
            <w:pPr>
              <w:spacing w:after="20"/>
              <w:ind w:left="20"/>
              <w:jc w:val="both"/>
            </w:pPr>
            <w:r>
              <w:rPr>
                <w:rFonts w:ascii="Times New Roman"/>
                <w:b w:val="false"/>
                <w:i w:val="false"/>
                <w:color w:val="000000"/>
                <w:sz w:val="20"/>
              </w:rPr>
              <w:t>
csdo:‌Id50‌Type (M.SDT.00093)</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66"/>
          <w:p>
            <w:pPr>
              <w:spacing w:after="20"/>
              <w:ind w:left="20"/>
              <w:jc w:val="both"/>
            </w:pPr>
            <w:r>
              <w:rPr>
                <w:rFonts w:ascii="Times New Roman"/>
                <w:b w:val="false"/>
                <w:i w:val="false"/>
                <w:color w:val="000000"/>
                <w:sz w:val="20"/>
              </w:rPr>
              <w:t>
2.2. Дата документа</w:t>
            </w:r>
          </w:p>
          <w:bookmarkEnd w:id="466"/>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служебного письма отправителем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67"/>
          <w:p>
            <w:pPr>
              <w:spacing w:after="20"/>
              <w:ind w:left="20"/>
              <w:jc w:val="both"/>
            </w:pPr>
            <w:r>
              <w:rPr>
                <w:rFonts w:ascii="Times New Roman"/>
                <w:b w:val="false"/>
                <w:i w:val="false"/>
                <w:color w:val="000000"/>
                <w:sz w:val="20"/>
              </w:rPr>
              <w:t>
bdt:‌Date‌Type (M.BDT.00005)</w:t>
            </w:r>
          </w:p>
          <w:bookmarkEnd w:id="46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68"/>
          <w:p>
            <w:pPr>
              <w:spacing w:after="20"/>
              <w:ind w:left="20"/>
              <w:jc w:val="both"/>
            </w:pPr>
            <w:r>
              <w:rPr>
                <w:rFonts w:ascii="Times New Roman"/>
                <w:b w:val="false"/>
                <w:i w:val="false"/>
                <w:color w:val="000000"/>
                <w:sz w:val="20"/>
              </w:rPr>
              <w:t>
2.3. Код отправителя</w:t>
            </w:r>
          </w:p>
          <w:bookmarkEnd w:id="468"/>
          <w:p>
            <w:pPr>
              <w:spacing w:after="20"/>
              <w:ind w:left="20"/>
              <w:jc w:val="both"/>
            </w:pPr>
            <w:r>
              <w:rPr>
                <w:rFonts w:ascii="Times New Roman"/>
                <w:b w:val="false"/>
                <w:i w:val="false"/>
                <w:color w:val="000000"/>
                <w:sz w:val="20"/>
              </w:rPr>
              <w:t>
(ossdo:‌Authority‌Sender‌Code)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отправителя служебного письма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69"/>
          <w:p>
            <w:pPr>
              <w:spacing w:after="20"/>
              <w:ind w:left="20"/>
              <w:jc w:val="both"/>
            </w:pPr>
            <w:r>
              <w:rPr>
                <w:rFonts w:ascii="Times New Roman"/>
                <w:b w:val="false"/>
                <w:i w:val="false"/>
                <w:color w:val="000000"/>
                <w:sz w:val="20"/>
              </w:rPr>
              <w:t>
ossdo:‌Authority‌Code‌Type (M.OS.SDT.00007)</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70"/>
          <w:p>
            <w:pPr>
              <w:spacing w:after="20"/>
              <w:ind w:left="20"/>
              <w:jc w:val="both"/>
            </w:pPr>
            <w:r>
              <w:rPr>
                <w:rFonts w:ascii="Times New Roman"/>
                <w:b w:val="false"/>
                <w:i w:val="false"/>
                <w:color w:val="000000"/>
                <w:sz w:val="20"/>
              </w:rPr>
              <w:t>
2.4. Код получателя</w:t>
            </w:r>
          </w:p>
          <w:bookmarkEnd w:id="470"/>
          <w:p>
            <w:pPr>
              <w:spacing w:after="20"/>
              <w:ind w:left="20"/>
              <w:jc w:val="both"/>
            </w:pPr>
            <w:r>
              <w:rPr>
                <w:rFonts w:ascii="Times New Roman"/>
                <w:b w:val="false"/>
                <w:i w:val="false"/>
                <w:color w:val="000000"/>
                <w:sz w:val="20"/>
              </w:rPr>
              <w:t>
(ossdo:‌Authority‌Receiver‌Code)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получателя служебного письма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71"/>
          <w:p>
            <w:pPr>
              <w:spacing w:after="20"/>
              <w:ind w:left="20"/>
              <w:jc w:val="both"/>
            </w:pPr>
            <w:r>
              <w:rPr>
                <w:rFonts w:ascii="Times New Roman"/>
                <w:b w:val="false"/>
                <w:i w:val="false"/>
                <w:color w:val="000000"/>
                <w:sz w:val="20"/>
              </w:rPr>
              <w:t>
ossdo:‌Authority‌Code‌Type (M.OS.SDT.00007)</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27" w:id="472"/>
    <w:p>
      <w:pPr>
        <w:spacing w:after="0"/>
        <w:ind w:left="0"/>
        <w:jc w:val="both"/>
      </w:pPr>
      <w:r>
        <w:rPr>
          <w:rFonts w:ascii="Times New Roman"/>
          <w:b w:val="false"/>
          <w:i w:val="false"/>
          <w:color w:val="000000"/>
          <w:sz w:val="28"/>
        </w:rPr>
        <w:t>
      19. Описание структуры электронного документа (сведений) "Информация о ходе регистрации и рассмотрения служебного письма" (R.OS.ED.01.003) приведено в таблице 11.</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29" w:id="473"/>
    <w:p>
      <w:pPr>
        <w:spacing w:after="0"/>
        <w:ind w:left="0"/>
        <w:jc w:val="left"/>
      </w:pPr>
      <w:r>
        <w:rPr>
          <w:rFonts w:ascii="Times New Roman"/>
          <w:b/>
          <w:i w:val="false"/>
          <w:color w:val="000000"/>
        </w:rPr>
        <w:t xml:space="preserve"> Описание структуры электронного документа (сведений) "Информация о ходе регистрации и рассмотрения служебного письма" (R.OS.ED.01.003)</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urn:EEC:R:OS:ED:01:OfficialLetterReviewRegistryDetails:v1.1.0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OfficialLetterReviewRegistryDetails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EEC_R_OS_ED_01_OfficialLetterReviewRegistryDetails_v1.1.0.xsd</w:t>
            </w:r>
          </w:p>
        </w:tc>
      </w:tr>
    </w:tbl>
    <w:bookmarkStart w:name="z730" w:id="474"/>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32" w:id="475"/>
    <w:p>
      <w:pPr>
        <w:spacing w:after="0"/>
        <w:ind w:left="0"/>
        <w:jc w:val="left"/>
      </w:pPr>
      <w:r>
        <w:rPr>
          <w:rFonts w:ascii="Times New Roman"/>
          <w:b/>
          <w:i w:val="false"/>
          <w:color w:val="000000"/>
        </w:rPr>
        <w:t xml:space="preserve"> Импортируемые пространства имен</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33" w:id="47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76"/>
    <w:bookmarkStart w:name="z734" w:id="477"/>
    <w:p>
      <w:pPr>
        <w:spacing w:after="0"/>
        <w:ind w:left="0"/>
        <w:jc w:val="both"/>
      </w:pPr>
      <w:r>
        <w:rPr>
          <w:rFonts w:ascii="Times New Roman"/>
          <w:b w:val="false"/>
          <w:i w:val="false"/>
          <w:color w:val="000000"/>
          <w:sz w:val="28"/>
        </w:rPr>
        <w:t>
      21. Реквизитный состав структуры электронного документа (сведений) "Информация о ходе регистрации и рассмотрения служебного письма" (R.OS.ED.01.003) приведен в таблице 13.</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36" w:id="478"/>
    <w:p>
      <w:pPr>
        <w:spacing w:after="0"/>
        <w:ind w:left="0"/>
        <w:jc w:val="left"/>
      </w:pPr>
      <w:r>
        <w:rPr>
          <w:rFonts w:ascii="Times New Roman"/>
          <w:b/>
          <w:i w:val="false"/>
          <w:color w:val="000000"/>
        </w:rPr>
        <w:t xml:space="preserve"> Реквизитный состав структуры электронного документа (сведений) "Информация о ходе регистрации и рассмотрения служебного письма" (R.OS.ED.01.003)</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79"/>
          <w:p>
            <w:pPr>
              <w:spacing w:after="20"/>
              <w:ind w:left="20"/>
              <w:jc w:val="both"/>
            </w:pPr>
            <w:r>
              <w:rPr>
                <w:rFonts w:ascii="Times New Roman"/>
                <w:b w:val="false"/>
                <w:i w:val="false"/>
                <w:color w:val="000000"/>
                <w:sz w:val="20"/>
              </w:rPr>
              <w:t>
1. Заголовок электронного документа (сведений)</w:t>
            </w:r>
          </w:p>
          <w:bookmarkEnd w:id="479"/>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80"/>
          <w:p>
            <w:pPr>
              <w:spacing w:after="20"/>
              <w:ind w:left="20"/>
              <w:jc w:val="both"/>
            </w:pPr>
            <w:r>
              <w:rPr>
                <w:rFonts w:ascii="Times New Roman"/>
                <w:b w:val="false"/>
                <w:i w:val="false"/>
                <w:color w:val="000000"/>
                <w:sz w:val="20"/>
              </w:rPr>
              <w:t>
ccdo:‌EDoc‌Header‌Type (M.CDT.90001)</w:t>
            </w:r>
          </w:p>
          <w:bookmarkEnd w:id="4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81"/>
          <w:p>
            <w:pPr>
              <w:spacing w:after="20"/>
              <w:ind w:left="20"/>
              <w:jc w:val="both"/>
            </w:pPr>
            <w:r>
              <w:rPr>
                <w:rFonts w:ascii="Times New Roman"/>
                <w:b w:val="false"/>
                <w:i w:val="false"/>
                <w:color w:val="000000"/>
                <w:sz w:val="20"/>
              </w:rPr>
              <w:t>
1.1. Код сообщения общего процесса</w:t>
            </w:r>
          </w:p>
          <w:bookmarkEnd w:id="481"/>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82"/>
          <w:p>
            <w:pPr>
              <w:spacing w:after="20"/>
              <w:ind w:left="20"/>
              <w:jc w:val="both"/>
            </w:pPr>
            <w:r>
              <w:rPr>
                <w:rFonts w:ascii="Times New Roman"/>
                <w:b w:val="false"/>
                <w:i w:val="false"/>
                <w:color w:val="000000"/>
                <w:sz w:val="20"/>
              </w:rPr>
              <w:t>
csdo:‌Inf‌Envelope‌Code‌Type (M.SDT.90004)</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83"/>
          <w:p>
            <w:pPr>
              <w:spacing w:after="20"/>
              <w:ind w:left="20"/>
              <w:jc w:val="both"/>
            </w:pPr>
            <w:r>
              <w:rPr>
                <w:rFonts w:ascii="Times New Roman"/>
                <w:b w:val="false"/>
                <w:i w:val="false"/>
                <w:color w:val="000000"/>
                <w:sz w:val="20"/>
              </w:rPr>
              <w:t>
1.2. Код электронного документа (сведений)</w:t>
            </w:r>
          </w:p>
          <w:bookmarkEnd w:id="483"/>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84"/>
          <w:p>
            <w:pPr>
              <w:spacing w:after="20"/>
              <w:ind w:left="20"/>
              <w:jc w:val="both"/>
            </w:pPr>
            <w:r>
              <w:rPr>
                <w:rFonts w:ascii="Times New Roman"/>
                <w:b w:val="false"/>
                <w:i w:val="false"/>
                <w:color w:val="000000"/>
                <w:sz w:val="20"/>
              </w:rPr>
              <w:t>
csdo:‌EDoc‌Code‌Type (M.SDT.90001)</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85"/>
          <w:p>
            <w:pPr>
              <w:spacing w:after="20"/>
              <w:ind w:left="20"/>
              <w:jc w:val="both"/>
            </w:pPr>
            <w:r>
              <w:rPr>
                <w:rFonts w:ascii="Times New Roman"/>
                <w:b w:val="false"/>
                <w:i w:val="false"/>
                <w:color w:val="000000"/>
                <w:sz w:val="20"/>
              </w:rPr>
              <w:t>
1.3. Идентификатор электронного документа (сведений)</w:t>
            </w:r>
          </w:p>
          <w:bookmarkEnd w:id="485"/>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86"/>
          <w:p>
            <w:pPr>
              <w:spacing w:after="20"/>
              <w:ind w:left="20"/>
              <w:jc w:val="both"/>
            </w:pPr>
            <w:r>
              <w:rPr>
                <w:rFonts w:ascii="Times New Roman"/>
                <w:b w:val="false"/>
                <w:i w:val="false"/>
                <w:color w:val="000000"/>
                <w:sz w:val="20"/>
              </w:rPr>
              <w:t>
csdo:‌Universally‌Unique‌Id‌Type (M.SDT.90003)</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8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87"/>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88"/>
          <w:p>
            <w:pPr>
              <w:spacing w:after="20"/>
              <w:ind w:left="20"/>
              <w:jc w:val="both"/>
            </w:pPr>
            <w:r>
              <w:rPr>
                <w:rFonts w:ascii="Times New Roman"/>
                <w:b w:val="false"/>
                <w:i w:val="false"/>
                <w:color w:val="000000"/>
                <w:sz w:val="20"/>
              </w:rPr>
              <w:t>
csdo:‌Universally‌Unique‌Id‌Type (M.SDT.90003)</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89"/>
          <w:p>
            <w:pPr>
              <w:spacing w:after="20"/>
              <w:ind w:left="20"/>
              <w:jc w:val="both"/>
            </w:pPr>
            <w:r>
              <w:rPr>
                <w:rFonts w:ascii="Times New Roman"/>
                <w:b w:val="false"/>
                <w:i w:val="false"/>
                <w:color w:val="000000"/>
                <w:sz w:val="20"/>
              </w:rPr>
              <w:t>
1.5. Дата и время электронного документа (сведений)</w:t>
            </w:r>
          </w:p>
          <w:bookmarkEnd w:id="489"/>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90"/>
          <w:p>
            <w:pPr>
              <w:spacing w:after="20"/>
              <w:ind w:left="20"/>
              <w:jc w:val="both"/>
            </w:pPr>
            <w:r>
              <w:rPr>
                <w:rFonts w:ascii="Times New Roman"/>
                <w:b w:val="false"/>
                <w:i w:val="false"/>
                <w:color w:val="000000"/>
                <w:sz w:val="20"/>
              </w:rPr>
              <w:t>
bdt:‌Date‌Time‌Type (M.BDT.00006)</w:t>
            </w:r>
          </w:p>
          <w:bookmarkEnd w:id="49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91"/>
          <w:p>
            <w:pPr>
              <w:spacing w:after="20"/>
              <w:ind w:left="20"/>
              <w:jc w:val="both"/>
            </w:pPr>
            <w:r>
              <w:rPr>
                <w:rFonts w:ascii="Times New Roman"/>
                <w:b w:val="false"/>
                <w:i w:val="false"/>
                <w:color w:val="000000"/>
                <w:sz w:val="20"/>
              </w:rPr>
              <w:t>
1.6. Код языка</w:t>
            </w:r>
          </w:p>
          <w:bookmarkEnd w:id="491"/>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92"/>
          <w:p>
            <w:pPr>
              <w:spacing w:after="20"/>
              <w:ind w:left="20"/>
              <w:jc w:val="both"/>
            </w:pPr>
            <w:r>
              <w:rPr>
                <w:rFonts w:ascii="Times New Roman"/>
                <w:b w:val="false"/>
                <w:i w:val="false"/>
                <w:color w:val="000000"/>
                <w:sz w:val="20"/>
              </w:rPr>
              <w:t>
csdo:‌Language‌Code‌Type (M.SDT.00051)</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93"/>
          <w:p>
            <w:pPr>
              <w:spacing w:after="20"/>
              <w:ind w:left="20"/>
              <w:jc w:val="both"/>
            </w:pPr>
            <w:r>
              <w:rPr>
                <w:rFonts w:ascii="Times New Roman"/>
                <w:b w:val="false"/>
                <w:i w:val="false"/>
                <w:color w:val="000000"/>
                <w:sz w:val="20"/>
              </w:rPr>
              <w:t>
2. Идентификационные сведения служебного письма</w:t>
            </w:r>
          </w:p>
          <w:bookmarkEnd w:id="493"/>
          <w:p>
            <w:pPr>
              <w:spacing w:after="20"/>
              <w:ind w:left="20"/>
              <w:jc w:val="both"/>
            </w:pPr>
            <w:r>
              <w:rPr>
                <w:rFonts w:ascii="Times New Roman"/>
                <w:b w:val="false"/>
                <w:i w:val="false"/>
                <w:color w:val="000000"/>
                <w:sz w:val="20"/>
              </w:rPr>
              <w:t>
(oscdo:‌Official‌Letter‌Identification‌Details)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номере служебного письма, коды отправителя и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94"/>
          <w:p>
            <w:pPr>
              <w:spacing w:after="20"/>
              <w:ind w:left="20"/>
              <w:jc w:val="both"/>
            </w:pPr>
            <w:r>
              <w:rPr>
                <w:rFonts w:ascii="Times New Roman"/>
                <w:b w:val="false"/>
                <w:i w:val="false"/>
                <w:color w:val="000000"/>
                <w:sz w:val="20"/>
              </w:rPr>
              <w:t>
oscdo:‌Official‌Letter‌Identification‌Details‌Type (M.OS.CDT.00001)</w:t>
            </w:r>
          </w:p>
          <w:bookmarkEnd w:id="4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95"/>
          <w:p>
            <w:pPr>
              <w:spacing w:after="20"/>
              <w:ind w:left="20"/>
              <w:jc w:val="both"/>
            </w:pPr>
            <w:r>
              <w:rPr>
                <w:rFonts w:ascii="Times New Roman"/>
                <w:b w:val="false"/>
                <w:i w:val="false"/>
                <w:color w:val="000000"/>
                <w:sz w:val="20"/>
              </w:rPr>
              <w:t>
2.1. Номер документа</w:t>
            </w:r>
          </w:p>
          <w:bookmarkEnd w:id="495"/>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присвоенный служебному письму отправителем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96"/>
          <w:p>
            <w:pPr>
              <w:spacing w:after="20"/>
              <w:ind w:left="20"/>
              <w:jc w:val="both"/>
            </w:pPr>
            <w:r>
              <w:rPr>
                <w:rFonts w:ascii="Times New Roman"/>
                <w:b w:val="false"/>
                <w:i w:val="false"/>
                <w:color w:val="000000"/>
                <w:sz w:val="20"/>
              </w:rPr>
              <w:t>
csdo:‌Id50‌Type (M.SDT.00093)</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97"/>
          <w:p>
            <w:pPr>
              <w:spacing w:after="20"/>
              <w:ind w:left="20"/>
              <w:jc w:val="both"/>
            </w:pPr>
            <w:r>
              <w:rPr>
                <w:rFonts w:ascii="Times New Roman"/>
                <w:b w:val="false"/>
                <w:i w:val="false"/>
                <w:color w:val="000000"/>
                <w:sz w:val="20"/>
              </w:rPr>
              <w:t>
2.2. Дата документа</w:t>
            </w:r>
          </w:p>
          <w:bookmarkEnd w:id="497"/>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служебного письма отправителем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98"/>
          <w:p>
            <w:pPr>
              <w:spacing w:after="20"/>
              <w:ind w:left="20"/>
              <w:jc w:val="both"/>
            </w:pPr>
            <w:r>
              <w:rPr>
                <w:rFonts w:ascii="Times New Roman"/>
                <w:b w:val="false"/>
                <w:i w:val="false"/>
                <w:color w:val="000000"/>
                <w:sz w:val="20"/>
              </w:rPr>
              <w:t>
bdt:‌Date‌Type (M.BDT.00005)</w:t>
            </w:r>
          </w:p>
          <w:bookmarkEnd w:id="49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99"/>
          <w:p>
            <w:pPr>
              <w:spacing w:after="20"/>
              <w:ind w:left="20"/>
              <w:jc w:val="both"/>
            </w:pPr>
            <w:r>
              <w:rPr>
                <w:rFonts w:ascii="Times New Roman"/>
                <w:b w:val="false"/>
                <w:i w:val="false"/>
                <w:color w:val="000000"/>
                <w:sz w:val="20"/>
              </w:rPr>
              <w:t>
2.3. Код отправителя</w:t>
            </w:r>
          </w:p>
          <w:bookmarkEnd w:id="499"/>
          <w:p>
            <w:pPr>
              <w:spacing w:after="20"/>
              <w:ind w:left="20"/>
              <w:jc w:val="both"/>
            </w:pPr>
            <w:r>
              <w:rPr>
                <w:rFonts w:ascii="Times New Roman"/>
                <w:b w:val="false"/>
                <w:i w:val="false"/>
                <w:color w:val="000000"/>
                <w:sz w:val="20"/>
              </w:rPr>
              <w:t>
(ossdo:‌Authority‌Sender‌Code)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отправителя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00"/>
          <w:p>
            <w:pPr>
              <w:spacing w:after="20"/>
              <w:ind w:left="20"/>
              <w:jc w:val="both"/>
            </w:pPr>
            <w:r>
              <w:rPr>
                <w:rFonts w:ascii="Times New Roman"/>
                <w:b w:val="false"/>
                <w:i w:val="false"/>
                <w:color w:val="000000"/>
                <w:sz w:val="20"/>
              </w:rPr>
              <w:t>
ossdo:‌Authority‌Code‌Type (M.OS.SDT.00007)</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01"/>
          <w:p>
            <w:pPr>
              <w:spacing w:after="20"/>
              <w:ind w:left="20"/>
              <w:jc w:val="both"/>
            </w:pPr>
            <w:r>
              <w:rPr>
                <w:rFonts w:ascii="Times New Roman"/>
                <w:b w:val="false"/>
                <w:i w:val="false"/>
                <w:color w:val="000000"/>
                <w:sz w:val="20"/>
              </w:rPr>
              <w:t>
2.4. Код получателя</w:t>
            </w:r>
          </w:p>
          <w:bookmarkEnd w:id="501"/>
          <w:p>
            <w:pPr>
              <w:spacing w:after="20"/>
              <w:ind w:left="20"/>
              <w:jc w:val="both"/>
            </w:pPr>
            <w:r>
              <w:rPr>
                <w:rFonts w:ascii="Times New Roman"/>
                <w:b w:val="false"/>
                <w:i w:val="false"/>
                <w:color w:val="000000"/>
                <w:sz w:val="20"/>
              </w:rPr>
              <w:t>
(ossdo:‌Authority‌Receiver‌Code)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получателя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02"/>
          <w:p>
            <w:pPr>
              <w:spacing w:after="20"/>
              <w:ind w:left="20"/>
              <w:jc w:val="both"/>
            </w:pPr>
            <w:r>
              <w:rPr>
                <w:rFonts w:ascii="Times New Roman"/>
                <w:b w:val="false"/>
                <w:i w:val="false"/>
                <w:color w:val="000000"/>
                <w:sz w:val="20"/>
              </w:rPr>
              <w:t>
ossdo:‌Authority‌Code‌Type (M.OS.SDT.00007)</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03"/>
          <w:p>
            <w:pPr>
              <w:spacing w:after="20"/>
              <w:ind w:left="20"/>
              <w:jc w:val="both"/>
            </w:pPr>
            <w:r>
              <w:rPr>
                <w:rFonts w:ascii="Times New Roman"/>
                <w:b w:val="false"/>
                <w:i w:val="false"/>
                <w:color w:val="000000"/>
                <w:sz w:val="20"/>
              </w:rPr>
              <w:t>
3. Информация о ходе регистрации и рассмотрения служебного письма</w:t>
            </w:r>
          </w:p>
          <w:bookmarkEnd w:id="503"/>
          <w:p>
            <w:pPr>
              <w:spacing w:after="20"/>
              <w:ind w:left="20"/>
              <w:jc w:val="both"/>
            </w:pPr>
            <w:r>
              <w:rPr>
                <w:rFonts w:ascii="Times New Roman"/>
                <w:b w:val="false"/>
                <w:i w:val="false"/>
                <w:color w:val="000000"/>
                <w:sz w:val="20"/>
              </w:rPr>
              <w:t>
(oscdo:‌Official‌Letter‌Review‌Details)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содержащая статус служебного письма, сведения о его поступлении и ответственном исполнителе, а также о служебном письме, направленном в ответ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04"/>
          <w:p>
            <w:pPr>
              <w:spacing w:after="20"/>
              <w:ind w:left="20"/>
              <w:jc w:val="both"/>
            </w:pPr>
            <w:r>
              <w:rPr>
                <w:rFonts w:ascii="Times New Roman"/>
                <w:b w:val="false"/>
                <w:i w:val="false"/>
                <w:color w:val="000000"/>
                <w:sz w:val="20"/>
              </w:rPr>
              <w:t>
oscdo:‌Official‌Letter‌Review‌Details‌Type (M.OS.CDT.00004)</w:t>
            </w:r>
          </w:p>
          <w:bookmarkEnd w:id="5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05"/>
          <w:p>
            <w:pPr>
              <w:spacing w:after="20"/>
              <w:ind w:left="20"/>
              <w:jc w:val="both"/>
            </w:pPr>
            <w:r>
              <w:rPr>
                <w:rFonts w:ascii="Times New Roman"/>
                <w:b w:val="false"/>
                <w:i w:val="false"/>
                <w:color w:val="000000"/>
                <w:sz w:val="20"/>
              </w:rPr>
              <w:t>
3.1. Код статуса регистрации и рассмотрения</w:t>
            </w:r>
          </w:p>
          <w:bookmarkEnd w:id="505"/>
          <w:p>
            <w:pPr>
              <w:spacing w:after="20"/>
              <w:ind w:left="20"/>
              <w:jc w:val="both"/>
            </w:pPr>
            <w:r>
              <w:rPr>
                <w:rFonts w:ascii="Times New Roman"/>
                <w:b w:val="false"/>
                <w:i w:val="false"/>
                <w:color w:val="000000"/>
                <w:sz w:val="20"/>
              </w:rPr>
              <w:t>
(ossdo:‌Official‌Letter‌Status‌Code)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регистрации и рассмотрения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06"/>
          <w:p>
            <w:pPr>
              <w:spacing w:after="20"/>
              <w:ind w:left="20"/>
              <w:jc w:val="both"/>
            </w:pPr>
            <w:r>
              <w:rPr>
                <w:rFonts w:ascii="Times New Roman"/>
                <w:b w:val="false"/>
                <w:i w:val="false"/>
                <w:color w:val="000000"/>
                <w:sz w:val="20"/>
              </w:rPr>
              <w:t>
ossdo:‌Official‌Letter‌Status‌Code‌Type (M.OS.SDT.00001)</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статусов регистрации и рассмотрения служебного письма.</w:t>
            </w:r>
          </w:p>
          <w:p>
            <w:pPr>
              <w:spacing w:after="20"/>
              <w:ind w:left="20"/>
              <w:jc w:val="both"/>
            </w:pPr>
            <w:r>
              <w:rPr>
                <w:rFonts w:ascii="Times New Roman"/>
                <w:b w:val="false"/>
                <w:i w:val="false"/>
                <w:color w:val="000000"/>
                <w:sz w:val="20"/>
              </w:rPr>
              <w:t>
Шаблон: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07"/>
          <w:p>
            <w:pPr>
              <w:spacing w:after="20"/>
              <w:ind w:left="20"/>
              <w:jc w:val="both"/>
            </w:pPr>
            <w:r>
              <w:rPr>
                <w:rFonts w:ascii="Times New Roman"/>
                <w:b w:val="false"/>
                <w:i w:val="false"/>
                <w:color w:val="000000"/>
                <w:sz w:val="20"/>
              </w:rPr>
              <w:t>
3.2. Дата и время</w:t>
            </w:r>
          </w:p>
          <w:bookmarkEnd w:id="507"/>
          <w:p>
            <w:pPr>
              <w:spacing w:after="20"/>
              <w:ind w:left="20"/>
              <w:jc w:val="both"/>
            </w:pPr>
            <w:r>
              <w:rPr>
                <w:rFonts w:ascii="Times New Roman"/>
                <w:b w:val="false"/>
                <w:i w:val="false"/>
                <w:color w:val="000000"/>
                <w:sz w:val="20"/>
              </w:rPr>
              <w:t>
(csdo:‌Event‌Date‌Time)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статуса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08"/>
          <w:p>
            <w:pPr>
              <w:spacing w:after="20"/>
              <w:ind w:left="20"/>
              <w:jc w:val="both"/>
            </w:pPr>
            <w:r>
              <w:rPr>
                <w:rFonts w:ascii="Times New Roman"/>
                <w:b w:val="false"/>
                <w:i w:val="false"/>
                <w:color w:val="000000"/>
                <w:sz w:val="20"/>
              </w:rPr>
              <w:t>
bdt:‌Date‌Time‌Type (M.BDT.00006)</w:t>
            </w:r>
          </w:p>
          <w:bookmarkEnd w:id="50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09"/>
          <w:p>
            <w:pPr>
              <w:spacing w:after="20"/>
              <w:ind w:left="20"/>
              <w:jc w:val="both"/>
            </w:pPr>
            <w:r>
              <w:rPr>
                <w:rFonts w:ascii="Times New Roman"/>
                <w:b w:val="false"/>
                <w:i w:val="false"/>
                <w:color w:val="000000"/>
                <w:sz w:val="20"/>
              </w:rPr>
              <w:t>
3.3. Код причины отказа</w:t>
            </w:r>
          </w:p>
          <w:bookmarkEnd w:id="509"/>
          <w:p>
            <w:pPr>
              <w:spacing w:after="20"/>
              <w:ind w:left="20"/>
              <w:jc w:val="both"/>
            </w:pPr>
            <w:r>
              <w:rPr>
                <w:rFonts w:ascii="Times New Roman"/>
                <w:b w:val="false"/>
                <w:i w:val="false"/>
                <w:color w:val="000000"/>
                <w:sz w:val="20"/>
              </w:rPr>
              <w:t>
(ossdo:‌Official‌Letter‌Refusal‌Reason‌Code)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отказа в регистрации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10"/>
          <w:p>
            <w:pPr>
              <w:spacing w:after="20"/>
              <w:ind w:left="20"/>
              <w:jc w:val="both"/>
            </w:pPr>
            <w:r>
              <w:rPr>
                <w:rFonts w:ascii="Times New Roman"/>
                <w:b w:val="false"/>
                <w:i w:val="false"/>
                <w:color w:val="000000"/>
                <w:sz w:val="20"/>
              </w:rPr>
              <w:t>
ossdo:‌Official‌Letter‌Refusal‌Reason‌Code‌Type (M.OS.SDT.00004)</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причин отказа в регистрации служебного письма.</w:t>
            </w:r>
          </w:p>
          <w:p>
            <w:pPr>
              <w:spacing w:after="20"/>
              <w:ind w:left="20"/>
              <w:jc w:val="both"/>
            </w:pPr>
            <w:r>
              <w:rPr>
                <w:rFonts w:ascii="Times New Roman"/>
                <w:b w:val="false"/>
                <w:i w:val="false"/>
                <w:color w:val="000000"/>
                <w:sz w:val="20"/>
              </w:rPr>
              <w:t>
Шаблон: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11"/>
          <w:p>
            <w:pPr>
              <w:spacing w:after="20"/>
              <w:ind w:left="20"/>
              <w:jc w:val="both"/>
            </w:pPr>
            <w:r>
              <w:rPr>
                <w:rFonts w:ascii="Times New Roman"/>
                <w:b w:val="false"/>
                <w:i w:val="false"/>
                <w:color w:val="000000"/>
                <w:sz w:val="20"/>
              </w:rPr>
              <w:t>
3.4. Наименование причины отказа</w:t>
            </w:r>
          </w:p>
          <w:bookmarkEnd w:id="511"/>
          <w:p>
            <w:pPr>
              <w:spacing w:after="20"/>
              <w:ind w:left="20"/>
              <w:jc w:val="both"/>
            </w:pPr>
            <w:r>
              <w:rPr>
                <w:rFonts w:ascii="Times New Roman"/>
                <w:b w:val="false"/>
                <w:i w:val="false"/>
                <w:color w:val="000000"/>
                <w:sz w:val="20"/>
              </w:rPr>
              <w:t>
(ossdo:‌Official‌Letter‌Refusal‌Reason‌Name)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причины отказа в регистрации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12"/>
          <w:p>
            <w:pPr>
              <w:spacing w:after="20"/>
              <w:ind w:left="20"/>
              <w:jc w:val="both"/>
            </w:pPr>
            <w:r>
              <w:rPr>
                <w:rFonts w:ascii="Times New Roman"/>
                <w:b w:val="false"/>
                <w:i w:val="false"/>
                <w:color w:val="000000"/>
                <w:sz w:val="20"/>
              </w:rPr>
              <w:t>
csdo:‌Name120‌Type (M.SDT.00055)</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13"/>
          <w:p>
            <w:pPr>
              <w:spacing w:after="20"/>
              <w:ind w:left="20"/>
              <w:jc w:val="both"/>
            </w:pPr>
            <w:r>
              <w:rPr>
                <w:rFonts w:ascii="Times New Roman"/>
                <w:b w:val="false"/>
                <w:i w:val="false"/>
                <w:color w:val="000000"/>
                <w:sz w:val="20"/>
              </w:rPr>
              <w:t>
3.5. Отметка о поступлении</w:t>
            </w:r>
          </w:p>
          <w:bookmarkEnd w:id="513"/>
          <w:p>
            <w:pPr>
              <w:spacing w:after="20"/>
              <w:ind w:left="20"/>
              <w:jc w:val="both"/>
            </w:pPr>
            <w:r>
              <w:rPr>
                <w:rFonts w:ascii="Times New Roman"/>
                <w:b w:val="false"/>
                <w:i w:val="false"/>
                <w:color w:val="000000"/>
                <w:sz w:val="20"/>
              </w:rPr>
              <w:t>
(oscdo:‌Official‌Letter‌Entry‌Mark‌Details)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отметке о поступлении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14"/>
          <w:p>
            <w:pPr>
              <w:spacing w:after="20"/>
              <w:ind w:left="20"/>
              <w:jc w:val="both"/>
            </w:pPr>
            <w:r>
              <w:rPr>
                <w:rFonts w:ascii="Times New Roman"/>
                <w:b w:val="false"/>
                <w:i w:val="false"/>
                <w:color w:val="000000"/>
                <w:sz w:val="20"/>
              </w:rPr>
              <w:t>
oscdo:‌Official‌Letter‌Entry‌Mark‌Details‌Type (M.OS.CDT.00010)</w:t>
            </w:r>
          </w:p>
          <w:bookmarkEnd w:id="5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15"/>
          <w:p>
            <w:pPr>
              <w:spacing w:after="20"/>
              <w:ind w:left="20"/>
              <w:jc w:val="both"/>
            </w:pPr>
            <w:r>
              <w:rPr>
                <w:rFonts w:ascii="Times New Roman"/>
                <w:b w:val="false"/>
                <w:i w:val="false"/>
                <w:color w:val="000000"/>
                <w:sz w:val="20"/>
              </w:rPr>
              <w:t>
3.5.1. Дата документа</w:t>
            </w:r>
          </w:p>
          <w:bookmarkEnd w:id="515"/>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служебного письма получателем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16"/>
          <w:p>
            <w:pPr>
              <w:spacing w:after="20"/>
              <w:ind w:left="20"/>
              <w:jc w:val="both"/>
            </w:pPr>
            <w:r>
              <w:rPr>
                <w:rFonts w:ascii="Times New Roman"/>
                <w:b w:val="false"/>
                <w:i w:val="false"/>
                <w:color w:val="000000"/>
                <w:sz w:val="20"/>
              </w:rPr>
              <w:t>
bdt:‌Date‌Type (M.BDT.00005)</w:t>
            </w:r>
          </w:p>
          <w:bookmarkEnd w:id="51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17"/>
          <w:p>
            <w:pPr>
              <w:spacing w:after="20"/>
              <w:ind w:left="20"/>
              <w:jc w:val="both"/>
            </w:pPr>
            <w:r>
              <w:rPr>
                <w:rFonts w:ascii="Times New Roman"/>
                <w:b w:val="false"/>
                <w:i w:val="false"/>
                <w:color w:val="000000"/>
                <w:sz w:val="20"/>
              </w:rPr>
              <w:t>
3.5.2. Номер документа</w:t>
            </w:r>
          </w:p>
          <w:bookmarkEnd w:id="517"/>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присвоенный служебному письму получателем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18"/>
          <w:p>
            <w:pPr>
              <w:spacing w:after="20"/>
              <w:ind w:left="20"/>
              <w:jc w:val="both"/>
            </w:pPr>
            <w:r>
              <w:rPr>
                <w:rFonts w:ascii="Times New Roman"/>
                <w:b w:val="false"/>
                <w:i w:val="false"/>
                <w:color w:val="000000"/>
                <w:sz w:val="20"/>
              </w:rPr>
              <w:t>
csdo:‌Id50‌Type (M.SDT.00093)</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19"/>
          <w:p>
            <w:pPr>
              <w:spacing w:after="20"/>
              <w:ind w:left="20"/>
              <w:jc w:val="both"/>
            </w:pPr>
            <w:r>
              <w:rPr>
                <w:rFonts w:ascii="Times New Roman"/>
                <w:b w:val="false"/>
                <w:i w:val="false"/>
                <w:color w:val="000000"/>
                <w:sz w:val="20"/>
              </w:rPr>
              <w:t>
3.6. Исполнитель</w:t>
            </w:r>
          </w:p>
          <w:bookmarkEnd w:id="519"/>
          <w:p>
            <w:pPr>
              <w:spacing w:after="20"/>
              <w:ind w:left="20"/>
              <w:jc w:val="both"/>
            </w:pPr>
            <w:r>
              <w:rPr>
                <w:rFonts w:ascii="Times New Roman"/>
                <w:b w:val="false"/>
                <w:i w:val="false"/>
                <w:color w:val="000000"/>
                <w:sz w:val="20"/>
              </w:rPr>
              <w:t>
(oscdo:‌Official‌Letter‌Executor‌Details)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исполнителе служебного письма на стороне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20"/>
          <w:p>
            <w:pPr>
              <w:spacing w:after="20"/>
              <w:ind w:left="20"/>
              <w:jc w:val="both"/>
            </w:pPr>
            <w:r>
              <w:rPr>
                <w:rFonts w:ascii="Times New Roman"/>
                <w:b w:val="false"/>
                <w:i w:val="false"/>
                <w:color w:val="000000"/>
                <w:sz w:val="20"/>
              </w:rPr>
              <w:t>
oscdo:‌Official‌Details‌Type (M.OS.CDT.00006)</w:t>
            </w:r>
          </w:p>
          <w:bookmarkEnd w:id="5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21"/>
          <w:p>
            <w:pPr>
              <w:spacing w:after="20"/>
              <w:ind w:left="20"/>
              <w:jc w:val="both"/>
            </w:pPr>
            <w:r>
              <w:rPr>
                <w:rFonts w:ascii="Times New Roman"/>
                <w:b w:val="false"/>
                <w:i w:val="false"/>
                <w:color w:val="000000"/>
                <w:sz w:val="20"/>
              </w:rPr>
              <w:t>
3.6.1. Фамилия, имя, отчество одной строкой</w:t>
            </w:r>
          </w:p>
          <w:bookmarkEnd w:id="521"/>
          <w:p>
            <w:pPr>
              <w:spacing w:after="20"/>
              <w:ind w:left="20"/>
              <w:jc w:val="both"/>
            </w:pPr>
            <w:r>
              <w:rPr>
                <w:rFonts w:ascii="Times New Roman"/>
                <w:b w:val="false"/>
                <w:i w:val="false"/>
                <w:color w:val="000000"/>
                <w:sz w:val="20"/>
              </w:rPr>
              <w:t>
(ossdo:‌Full‌Name)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(фамилия, имя и отчество) должностного лица одной строкой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22"/>
          <w:p>
            <w:pPr>
              <w:spacing w:after="20"/>
              <w:ind w:left="20"/>
              <w:jc w:val="both"/>
            </w:pPr>
            <w:r>
              <w:rPr>
                <w:rFonts w:ascii="Times New Roman"/>
                <w:b w:val="false"/>
                <w:i w:val="false"/>
                <w:color w:val="000000"/>
                <w:sz w:val="20"/>
              </w:rPr>
              <w:t>
ossdo:‌Full‌Name‌Type (M.OS.SDT.00005)</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23"/>
          <w:p>
            <w:pPr>
              <w:spacing w:after="20"/>
              <w:ind w:left="20"/>
              <w:jc w:val="both"/>
            </w:pPr>
            <w:r>
              <w:rPr>
                <w:rFonts w:ascii="Times New Roman"/>
                <w:b w:val="false"/>
                <w:i w:val="false"/>
                <w:color w:val="000000"/>
                <w:sz w:val="20"/>
              </w:rPr>
              <w:t>
3.6.2. Фамилия</w:t>
            </w:r>
          </w:p>
          <w:bookmarkEnd w:id="523"/>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24"/>
          <w:p>
            <w:pPr>
              <w:spacing w:after="20"/>
              <w:ind w:left="20"/>
              <w:jc w:val="both"/>
            </w:pPr>
            <w:r>
              <w:rPr>
                <w:rFonts w:ascii="Times New Roman"/>
                <w:b w:val="false"/>
                <w:i w:val="false"/>
                <w:color w:val="000000"/>
                <w:sz w:val="20"/>
              </w:rPr>
              <w:t>
csdo:‌Name120‌Type (M.SDT.00055)</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25"/>
          <w:p>
            <w:pPr>
              <w:spacing w:after="20"/>
              <w:ind w:left="20"/>
              <w:jc w:val="both"/>
            </w:pPr>
            <w:r>
              <w:rPr>
                <w:rFonts w:ascii="Times New Roman"/>
                <w:b w:val="false"/>
                <w:i w:val="false"/>
                <w:color w:val="000000"/>
                <w:sz w:val="20"/>
              </w:rPr>
              <w:t>
3.6.3. Имя</w:t>
            </w:r>
          </w:p>
          <w:bookmarkEnd w:id="525"/>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26"/>
          <w:p>
            <w:pPr>
              <w:spacing w:after="20"/>
              <w:ind w:left="20"/>
              <w:jc w:val="both"/>
            </w:pPr>
            <w:r>
              <w:rPr>
                <w:rFonts w:ascii="Times New Roman"/>
                <w:b w:val="false"/>
                <w:i w:val="false"/>
                <w:color w:val="000000"/>
                <w:sz w:val="20"/>
              </w:rPr>
              <w:t>
csdo:‌Name120‌Type (M.SDT.00055)</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27"/>
          <w:p>
            <w:pPr>
              <w:spacing w:after="20"/>
              <w:ind w:left="20"/>
              <w:jc w:val="both"/>
            </w:pPr>
            <w:r>
              <w:rPr>
                <w:rFonts w:ascii="Times New Roman"/>
                <w:b w:val="false"/>
                <w:i w:val="false"/>
                <w:color w:val="000000"/>
                <w:sz w:val="20"/>
              </w:rPr>
              <w:t>
3.6.4. Отчество</w:t>
            </w:r>
          </w:p>
          <w:bookmarkEnd w:id="527"/>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28"/>
          <w:p>
            <w:pPr>
              <w:spacing w:after="20"/>
              <w:ind w:left="20"/>
              <w:jc w:val="both"/>
            </w:pPr>
            <w:r>
              <w:rPr>
                <w:rFonts w:ascii="Times New Roman"/>
                <w:b w:val="false"/>
                <w:i w:val="false"/>
                <w:color w:val="000000"/>
                <w:sz w:val="20"/>
              </w:rPr>
              <w:t>
csdo:‌Name120‌Type (M.SDT.00055)</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29"/>
          <w:p>
            <w:pPr>
              <w:spacing w:after="20"/>
              <w:ind w:left="20"/>
              <w:jc w:val="both"/>
            </w:pPr>
            <w:r>
              <w:rPr>
                <w:rFonts w:ascii="Times New Roman"/>
                <w:b w:val="false"/>
                <w:i w:val="false"/>
                <w:color w:val="000000"/>
                <w:sz w:val="20"/>
              </w:rPr>
              <w:t>
3.6.5. Наименование подразделения</w:t>
            </w:r>
          </w:p>
          <w:bookmarkEnd w:id="529"/>
          <w:p>
            <w:pPr>
              <w:spacing w:after="20"/>
              <w:ind w:left="20"/>
              <w:jc w:val="both"/>
            </w:pPr>
            <w:r>
              <w:rPr>
                <w:rFonts w:ascii="Times New Roman"/>
                <w:b w:val="false"/>
                <w:i w:val="false"/>
                <w:color w:val="000000"/>
                <w:sz w:val="20"/>
              </w:rPr>
              <w:t>
(ossdo:‌Department‌Name)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организации, к которому относится должностное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30"/>
          <w:p>
            <w:pPr>
              <w:spacing w:after="20"/>
              <w:ind w:left="20"/>
              <w:jc w:val="both"/>
            </w:pPr>
            <w:r>
              <w:rPr>
                <w:rFonts w:ascii="Times New Roman"/>
                <w:b w:val="false"/>
                <w:i w:val="false"/>
                <w:color w:val="000000"/>
                <w:sz w:val="20"/>
              </w:rPr>
              <w:t>
csdo:‌Name300‌Type (M.SDT.00056)</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31"/>
          <w:p>
            <w:pPr>
              <w:spacing w:after="20"/>
              <w:ind w:left="20"/>
              <w:jc w:val="both"/>
            </w:pPr>
            <w:r>
              <w:rPr>
                <w:rFonts w:ascii="Times New Roman"/>
                <w:b w:val="false"/>
                <w:i w:val="false"/>
                <w:color w:val="000000"/>
                <w:sz w:val="20"/>
              </w:rPr>
              <w:t>
3.6.6. Наименование должности</w:t>
            </w:r>
          </w:p>
          <w:bookmarkEnd w:id="531"/>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32"/>
          <w:p>
            <w:pPr>
              <w:spacing w:after="20"/>
              <w:ind w:left="20"/>
              <w:jc w:val="both"/>
            </w:pPr>
            <w:r>
              <w:rPr>
                <w:rFonts w:ascii="Times New Roman"/>
                <w:b w:val="false"/>
                <w:i w:val="false"/>
                <w:color w:val="000000"/>
                <w:sz w:val="20"/>
              </w:rPr>
              <w:t>
csdo:‌Name120‌Type (M.SDT.00055)</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33"/>
          <w:p>
            <w:pPr>
              <w:spacing w:after="20"/>
              <w:ind w:left="20"/>
              <w:jc w:val="both"/>
            </w:pPr>
            <w:r>
              <w:rPr>
                <w:rFonts w:ascii="Times New Roman"/>
                <w:b w:val="false"/>
                <w:i w:val="false"/>
                <w:color w:val="000000"/>
                <w:sz w:val="20"/>
              </w:rPr>
              <w:t>
3.6.7. Контактный реквизит</w:t>
            </w:r>
          </w:p>
          <w:bookmarkEnd w:id="533"/>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34"/>
          <w:p>
            <w:pPr>
              <w:spacing w:after="20"/>
              <w:ind w:left="20"/>
              <w:jc w:val="both"/>
            </w:pPr>
            <w:r>
              <w:rPr>
                <w:rFonts w:ascii="Times New Roman"/>
                <w:b w:val="false"/>
                <w:i w:val="false"/>
                <w:color w:val="000000"/>
                <w:sz w:val="20"/>
              </w:rPr>
              <w:t>
ccdo:‌Communication‌Details‌Type (M.CDT.00003)</w:t>
            </w:r>
          </w:p>
          <w:bookmarkEnd w:id="5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35"/>
          <w:p>
            <w:pPr>
              <w:spacing w:after="20"/>
              <w:ind w:left="20"/>
              <w:jc w:val="both"/>
            </w:pPr>
            <w:r>
              <w:rPr>
                <w:rFonts w:ascii="Times New Roman"/>
                <w:b w:val="false"/>
                <w:i w:val="false"/>
                <w:color w:val="000000"/>
                <w:sz w:val="20"/>
              </w:rPr>
              <w:t>
*.1. Код вида связи</w:t>
            </w:r>
          </w:p>
          <w:bookmarkEnd w:id="535"/>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36"/>
          <w:p>
            <w:pPr>
              <w:spacing w:after="20"/>
              <w:ind w:left="20"/>
              <w:jc w:val="both"/>
            </w:pPr>
            <w:r>
              <w:rPr>
                <w:rFonts w:ascii="Times New Roman"/>
                <w:b w:val="false"/>
                <w:i w:val="false"/>
                <w:color w:val="000000"/>
                <w:sz w:val="20"/>
              </w:rPr>
              <w:t>
csdo:‌Communication‌Channel‌Code‌V2‌Type (M.SDT.00163)</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37"/>
          <w:p>
            <w:pPr>
              <w:spacing w:after="20"/>
              <w:ind w:left="20"/>
              <w:jc w:val="both"/>
            </w:pPr>
            <w:r>
              <w:rPr>
                <w:rFonts w:ascii="Times New Roman"/>
                <w:b w:val="false"/>
                <w:i w:val="false"/>
                <w:color w:val="000000"/>
                <w:sz w:val="20"/>
              </w:rPr>
              <w:t>
*.2. Наименование вида связи</w:t>
            </w:r>
          </w:p>
          <w:bookmarkEnd w:id="537"/>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38"/>
          <w:p>
            <w:pPr>
              <w:spacing w:after="20"/>
              <w:ind w:left="20"/>
              <w:jc w:val="both"/>
            </w:pPr>
            <w:r>
              <w:rPr>
                <w:rFonts w:ascii="Times New Roman"/>
                <w:b w:val="false"/>
                <w:i w:val="false"/>
                <w:color w:val="000000"/>
                <w:sz w:val="20"/>
              </w:rPr>
              <w:t>
csdo:‌Name120‌Type (M.SDT.00055)</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39"/>
          <w:p>
            <w:pPr>
              <w:spacing w:after="20"/>
              <w:ind w:left="20"/>
              <w:jc w:val="both"/>
            </w:pPr>
            <w:r>
              <w:rPr>
                <w:rFonts w:ascii="Times New Roman"/>
                <w:b w:val="false"/>
                <w:i w:val="false"/>
                <w:color w:val="000000"/>
                <w:sz w:val="20"/>
              </w:rPr>
              <w:t>
*.3. Идентификатор канала связи</w:t>
            </w:r>
          </w:p>
          <w:bookmarkEnd w:id="539"/>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40"/>
          <w:p>
            <w:pPr>
              <w:spacing w:after="20"/>
              <w:ind w:left="20"/>
              <w:jc w:val="both"/>
            </w:pPr>
            <w:r>
              <w:rPr>
                <w:rFonts w:ascii="Times New Roman"/>
                <w:b w:val="false"/>
                <w:i w:val="false"/>
                <w:color w:val="000000"/>
                <w:sz w:val="20"/>
              </w:rPr>
              <w:t>
csdo:‌Communication‌Channel‌Id‌Type (M.SDT.00015)</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41"/>
          <w:p>
            <w:pPr>
              <w:spacing w:after="20"/>
              <w:ind w:left="20"/>
              <w:jc w:val="both"/>
            </w:pPr>
            <w:r>
              <w:rPr>
                <w:rFonts w:ascii="Times New Roman"/>
                <w:b w:val="false"/>
                <w:i w:val="false"/>
                <w:color w:val="000000"/>
                <w:sz w:val="20"/>
              </w:rPr>
              <w:t>
3.7. Служебное письмо направленное в ответ</w:t>
            </w:r>
          </w:p>
          <w:bookmarkEnd w:id="541"/>
          <w:p>
            <w:pPr>
              <w:spacing w:after="20"/>
              <w:ind w:left="20"/>
              <w:jc w:val="both"/>
            </w:pPr>
            <w:r>
              <w:rPr>
                <w:rFonts w:ascii="Times New Roman"/>
                <w:b w:val="false"/>
                <w:i w:val="false"/>
                <w:color w:val="000000"/>
                <w:sz w:val="20"/>
              </w:rPr>
              <w:t>
(oscdo:‌Response‌Official‌Letter‌Details)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служебном письме, направленном в ответ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42"/>
          <w:p>
            <w:pPr>
              <w:spacing w:after="20"/>
              <w:ind w:left="20"/>
              <w:jc w:val="both"/>
            </w:pPr>
            <w:r>
              <w:rPr>
                <w:rFonts w:ascii="Times New Roman"/>
                <w:b w:val="false"/>
                <w:i w:val="false"/>
                <w:color w:val="000000"/>
                <w:sz w:val="20"/>
              </w:rPr>
              <w:t>
oscdo:‌Response‌Official‌Letter‌Details‌Type (M.OS.CDT.00009)</w:t>
            </w:r>
          </w:p>
          <w:bookmarkEnd w:id="5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43"/>
          <w:p>
            <w:pPr>
              <w:spacing w:after="20"/>
              <w:ind w:left="20"/>
              <w:jc w:val="both"/>
            </w:pPr>
            <w:r>
              <w:rPr>
                <w:rFonts w:ascii="Times New Roman"/>
                <w:b w:val="false"/>
                <w:i w:val="false"/>
                <w:color w:val="000000"/>
                <w:sz w:val="20"/>
              </w:rPr>
              <w:t>
3.7.1. Номер документа</w:t>
            </w:r>
          </w:p>
          <w:bookmarkEnd w:id="543"/>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служебного письма, направленного в ответ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44"/>
          <w:p>
            <w:pPr>
              <w:spacing w:after="20"/>
              <w:ind w:left="20"/>
              <w:jc w:val="both"/>
            </w:pPr>
            <w:r>
              <w:rPr>
                <w:rFonts w:ascii="Times New Roman"/>
                <w:b w:val="false"/>
                <w:i w:val="false"/>
                <w:color w:val="000000"/>
                <w:sz w:val="20"/>
              </w:rPr>
              <w:t>
csdo:‌Id50‌Type (M.SDT.00093)</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45"/>
          <w:p>
            <w:pPr>
              <w:spacing w:after="20"/>
              <w:ind w:left="20"/>
              <w:jc w:val="both"/>
            </w:pPr>
            <w:r>
              <w:rPr>
                <w:rFonts w:ascii="Times New Roman"/>
                <w:b w:val="false"/>
                <w:i w:val="false"/>
                <w:color w:val="000000"/>
                <w:sz w:val="20"/>
              </w:rPr>
              <w:t>
3.7.2. Дата документа</w:t>
            </w:r>
          </w:p>
          <w:bookmarkEnd w:id="545"/>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исходящего служебного письма, направленного в ответ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46"/>
          <w:p>
            <w:pPr>
              <w:spacing w:after="20"/>
              <w:ind w:left="20"/>
              <w:jc w:val="both"/>
            </w:pPr>
            <w:r>
              <w:rPr>
                <w:rFonts w:ascii="Times New Roman"/>
                <w:b w:val="false"/>
                <w:i w:val="false"/>
                <w:color w:val="000000"/>
                <w:sz w:val="20"/>
              </w:rPr>
              <w:t>
bdt:‌Date‌Type (M.BDT.00005)</w:t>
            </w:r>
          </w:p>
          <w:bookmarkEnd w:id="54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41" w:id="5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утвержденный указанным Решением, изложить в следующей редакции:</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февраля 2026 г. № 14)</w:t>
            </w:r>
          </w:p>
        </w:tc>
      </w:tr>
    </w:tbl>
    <w:bookmarkStart w:name="z843" w:id="548"/>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End w:id="548"/>
    <w:bookmarkStart w:name="z844" w:id="549"/>
    <w:p>
      <w:pPr>
        <w:spacing w:after="0"/>
        <w:ind w:left="0"/>
        <w:jc w:val="left"/>
      </w:pPr>
      <w:r>
        <w:rPr>
          <w:rFonts w:ascii="Times New Roman"/>
          <w:b/>
          <w:i w:val="false"/>
          <w:color w:val="000000"/>
        </w:rPr>
        <w:t xml:space="preserve"> I. Общие положения</w:t>
      </w:r>
    </w:p>
    <w:bookmarkEnd w:id="549"/>
    <w:bookmarkStart w:name="z845" w:id="550"/>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850" w:id="551"/>
    <w:p>
      <w:pPr>
        <w:spacing w:after="0"/>
        <w:ind w:left="0"/>
        <w:jc w:val="both"/>
      </w:pPr>
      <w:r>
        <w:rPr>
          <w:rFonts w:ascii="Times New Roman"/>
          <w:b w:val="false"/>
          <w:i w:val="false"/>
          <w:color w:val="000000"/>
          <w:sz w:val="28"/>
        </w:rPr>
        <w:t>
      Решение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bookmarkEnd w:id="551"/>
    <w:bookmarkStart w:name="z851" w:id="552"/>
    <w:p>
      <w:pPr>
        <w:spacing w:after="0"/>
        <w:ind w:left="0"/>
        <w:jc w:val="left"/>
      </w:pPr>
      <w:r>
        <w:rPr>
          <w:rFonts w:ascii="Times New Roman"/>
          <w:b/>
          <w:i w:val="false"/>
          <w:color w:val="000000"/>
        </w:rPr>
        <w:t xml:space="preserve"> II. Область применения</w:t>
      </w:r>
    </w:p>
    <w:bookmarkEnd w:id="552"/>
    <w:bookmarkStart w:name="z852" w:id="553"/>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(P.ED.01)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553"/>
    <w:bookmarkStart w:name="z853" w:id="554"/>
    <w:p>
      <w:pPr>
        <w:spacing w:after="0"/>
        <w:ind w:left="0"/>
        <w:jc w:val="left"/>
      </w:pPr>
      <w:r>
        <w:rPr>
          <w:rFonts w:ascii="Times New Roman"/>
          <w:b/>
          <w:i w:val="false"/>
          <w:color w:val="000000"/>
        </w:rPr>
        <w:t xml:space="preserve"> III. Основные понятия</w:t>
      </w:r>
    </w:p>
    <w:bookmarkEnd w:id="554"/>
    <w:bookmarkStart w:name="z854" w:id="555"/>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555"/>
    <w:bookmarkStart w:name="z855" w:id="556"/>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556"/>
    <w:bookmarkStart w:name="z856" w:id="557"/>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6 ноября 2014 г. № 200.</w:t>
      </w:r>
    </w:p>
    <w:bookmarkEnd w:id="557"/>
    <w:bookmarkStart w:name="z857" w:id="558"/>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утвержденных Решением Коллегии Евразийской экономической комиссии от 13 июля 2022 г. № 103(далее – Правила информационного взаимодействия).</w:t>
      </w:r>
    </w:p>
    <w:bookmarkEnd w:id="558"/>
    <w:bookmarkStart w:name="z858" w:id="559"/>
    <w:p>
      <w:pPr>
        <w:spacing w:after="0"/>
        <w:ind w:left="0"/>
        <w:jc w:val="left"/>
      </w:pPr>
      <w:r>
        <w:rPr>
          <w:rFonts w:ascii="Times New Roman"/>
          <w:b/>
          <w:i w:val="false"/>
          <w:color w:val="000000"/>
        </w:rPr>
        <w:t xml:space="preserve"> IV. Участники взаимодействия</w:t>
      </w:r>
    </w:p>
    <w:bookmarkEnd w:id="559"/>
    <w:bookmarkStart w:name="z859" w:id="560"/>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861" w:id="561"/>
    <w:p>
      <w:pPr>
        <w:spacing w:after="0"/>
        <w:ind w:left="0"/>
        <w:jc w:val="left"/>
      </w:pPr>
      <w:r>
        <w:rPr>
          <w:rFonts w:ascii="Times New Roman"/>
          <w:b/>
          <w:i w:val="false"/>
          <w:color w:val="000000"/>
        </w:rPr>
        <w:t xml:space="preserve"> Роли участников взаимодействия</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государственной власти государства-члена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процедуры введения общего процесса в действие, ведет реестр сведений об участниках служебной переписки на основании сведений, предоставляемых администратором национального сегмента, обеспечивает доступность технологических справочников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национального сегмента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 национальном сегменте выполнение процедур, предусмотренных настоящим Порядком, проводит тестирование информационного взаимодействия с присоединяющимся участником общего процесса при присоединении к действующему общему процессу, представляет информацию для поддержания реестра сведений об участниках служебной переписки в актуальном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национального сегмента государства-члена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(актуализирует) свои информационные системы в соответствии с технологическими документами, проводит тестирование информационного взаимодействия с другими участниками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орган государственной власти государства-члена Союза</w:t>
            </w:r>
          </w:p>
        </w:tc>
      </w:tr>
    </w:tbl>
    <w:bookmarkStart w:name="z862" w:id="562"/>
    <w:p>
      <w:pPr>
        <w:spacing w:after="0"/>
        <w:ind w:left="0"/>
        <w:jc w:val="left"/>
      </w:pPr>
      <w:r>
        <w:rPr>
          <w:rFonts w:ascii="Times New Roman"/>
          <w:b/>
          <w:i w:val="false"/>
          <w:color w:val="000000"/>
        </w:rPr>
        <w:t xml:space="preserve"> V. Введение общего процесса в действие</w:t>
      </w:r>
    </w:p>
    <w:bookmarkEnd w:id="562"/>
    <w:bookmarkStart w:name="z863" w:id="563"/>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13 июля 2022 г. № 103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государства-члены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563"/>
    <w:bookmarkStart w:name="z864" w:id="564"/>
    <w:p>
      <w:pPr>
        <w:spacing w:after="0"/>
        <w:ind w:left="0"/>
        <w:jc w:val="both"/>
      </w:pPr>
      <w:r>
        <w:rPr>
          <w:rFonts w:ascii="Times New Roman"/>
          <w:b w:val="false"/>
          <w:i w:val="false"/>
          <w:color w:val="000000"/>
          <w:sz w:val="28"/>
        </w:rPr>
        <w:t>
      6. Процедура введения в действие общего процесса государствами-членами выполняется однократно.</w:t>
      </w:r>
    </w:p>
    <w:bookmarkEnd w:id="564"/>
    <w:bookmarkStart w:name="z865" w:id="565"/>
    <w:p>
      <w:pPr>
        <w:spacing w:after="0"/>
        <w:ind w:left="0"/>
        <w:jc w:val="both"/>
      </w:pPr>
      <w:r>
        <w:rPr>
          <w:rFonts w:ascii="Times New Roman"/>
          <w:b w:val="false"/>
          <w:i w:val="false"/>
          <w:color w:val="000000"/>
          <w:sz w:val="28"/>
        </w:rPr>
        <w:t xml:space="preserve">
      7. Для введения в действие общего процесса государствами-членами должны быть выполнены мероприятия, определенные процедурой присоединения к общему процессу в соответствии с разделом VI настоящего Порядка. </w:t>
      </w:r>
    </w:p>
    <w:bookmarkEnd w:id="565"/>
    <w:bookmarkStart w:name="z866" w:id="566"/>
    <w:p>
      <w:pPr>
        <w:spacing w:after="0"/>
        <w:ind w:left="0"/>
        <w:jc w:val="both"/>
      </w:pPr>
      <w:r>
        <w:rPr>
          <w:rFonts w:ascii="Times New Roman"/>
          <w:b w:val="false"/>
          <w:i w:val="false"/>
          <w:color w:val="000000"/>
          <w:sz w:val="28"/>
        </w:rPr>
        <w:t>
      8.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566"/>
    <w:bookmarkStart w:name="z867" w:id="567"/>
    <w:p>
      <w:pPr>
        <w:spacing w:after="0"/>
        <w:ind w:left="0"/>
        <w:jc w:val="both"/>
      </w:pPr>
      <w:r>
        <w:rPr>
          <w:rFonts w:ascii="Times New Roman"/>
          <w:b w:val="false"/>
          <w:i w:val="false"/>
          <w:color w:val="000000"/>
          <w:sz w:val="28"/>
        </w:rPr>
        <w:t xml:space="preserve">
      9.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присоединяющихся участников и Комиссии. </w:t>
      </w:r>
    </w:p>
    <w:bookmarkEnd w:id="567"/>
    <w:bookmarkStart w:name="z868" w:id="568"/>
    <w:p>
      <w:pPr>
        <w:spacing w:after="0"/>
        <w:ind w:left="0"/>
        <w:jc w:val="both"/>
      </w:pPr>
      <w:r>
        <w:rPr>
          <w:rFonts w:ascii="Times New Roman"/>
          <w:b w:val="false"/>
          <w:i w:val="false"/>
          <w:color w:val="000000"/>
          <w:sz w:val="28"/>
        </w:rPr>
        <w:t>
      10. После введения в действие общего процесса к нему могут присоединиться новые участники информационного взаимодействия путем выполнения процедуры присоединения к общему процессу, координацию выполнения которой осуществляет администратор национального сегмента.</w:t>
      </w:r>
    </w:p>
    <w:bookmarkEnd w:id="568"/>
    <w:bookmarkStart w:name="z869" w:id="569"/>
    <w:p>
      <w:pPr>
        <w:spacing w:after="0"/>
        <w:ind w:left="0"/>
        <w:jc w:val="left"/>
      </w:pPr>
      <w:r>
        <w:rPr>
          <w:rFonts w:ascii="Times New Roman"/>
          <w:b/>
          <w:i w:val="false"/>
          <w:color w:val="000000"/>
        </w:rPr>
        <w:t xml:space="preserve"> VI. Описание процедуры присоединения к общему процессу</w:t>
      </w:r>
    </w:p>
    <w:bookmarkEnd w:id="569"/>
    <w:bookmarkStart w:name="z870" w:id="570"/>
    <w:p>
      <w:pPr>
        <w:spacing w:after="0"/>
        <w:ind w:left="0"/>
        <w:jc w:val="both"/>
      </w:pPr>
      <w:r>
        <w:rPr>
          <w:rFonts w:ascii="Times New Roman"/>
          <w:b w:val="false"/>
          <w:i w:val="false"/>
          <w:color w:val="000000"/>
          <w:sz w:val="28"/>
        </w:rPr>
        <w:t>
      11. Для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570"/>
    <w:bookmarkStart w:name="z871" w:id="571"/>
    <w:p>
      <w:pPr>
        <w:spacing w:after="0"/>
        <w:ind w:left="0"/>
        <w:jc w:val="both"/>
      </w:pPr>
      <w:r>
        <w:rPr>
          <w:rFonts w:ascii="Times New Roman"/>
          <w:b w:val="false"/>
          <w:i w:val="false"/>
          <w:color w:val="000000"/>
          <w:sz w:val="28"/>
        </w:rPr>
        <w:t>
      12. Выполнение процедуры присоединения нового участника к общему процессу включает в себя:</w:t>
      </w:r>
    </w:p>
    <w:bookmarkEnd w:id="571"/>
    <w:bookmarkStart w:name="z872" w:id="572"/>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 и направление в Комиссию информации, предусмотренной пунктом 13 настоящего Порядка;</w:t>
      </w:r>
    </w:p>
    <w:bookmarkEnd w:id="572"/>
    <w:bookmarkStart w:name="z873" w:id="573"/>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573"/>
    <w:bookmarkStart w:name="z874" w:id="574"/>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3 месяцев с даты начала выполнения процедуры присоединения);</w:t>
      </w:r>
    </w:p>
    <w:bookmarkEnd w:id="574"/>
    <w:bookmarkStart w:name="z875" w:id="575"/>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575"/>
    <w:bookmarkStart w:name="z876" w:id="576"/>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576"/>
    <w:bookmarkStart w:name="z877" w:id="577"/>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 для выполнения однократной процедуры введения общего процесса в действие);</w:t>
      </w:r>
    </w:p>
    <w:bookmarkEnd w:id="577"/>
    <w:bookmarkStart w:name="z878" w:id="578"/>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администратора национального сегмента (для присоединяющихся участников общего процесса после введения общего процесса в действие).</w:t>
      </w:r>
    </w:p>
    <w:bookmarkEnd w:id="578"/>
    <w:bookmarkStart w:name="z879" w:id="579"/>
    <w:p>
      <w:pPr>
        <w:spacing w:after="0"/>
        <w:ind w:left="0"/>
        <w:jc w:val="both"/>
      </w:pPr>
      <w:r>
        <w:rPr>
          <w:rFonts w:ascii="Times New Roman"/>
          <w:b w:val="false"/>
          <w:i w:val="false"/>
          <w:color w:val="000000"/>
          <w:sz w:val="28"/>
        </w:rPr>
        <w:t>
      13. Для поддержания реестра сведений об участниках служебной переписки в актуальном состоянии администратор национального сегмента предоставляет в Комиссию следующую информацию об участнике служебной переписки:</w:t>
      </w:r>
    </w:p>
    <w:bookmarkEnd w:id="579"/>
    <w:bookmarkStart w:name="z880" w:id="580"/>
    <w:p>
      <w:pPr>
        <w:spacing w:after="0"/>
        <w:ind w:left="0"/>
        <w:jc w:val="both"/>
      </w:pPr>
      <w:r>
        <w:rPr>
          <w:rFonts w:ascii="Times New Roman"/>
          <w:b w:val="false"/>
          <w:i w:val="false"/>
          <w:color w:val="000000"/>
          <w:sz w:val="28"/>
        </w:rPr>
        <w:t>
      а) полное наименование организации;</w:t>
      </w:r>
    </w:p>
    <w:bookmarkEnd w:id="580"/>
    <w:bookmarkStart w:name="z881" w:id="581"/>
    <w:p>
      <w:pPr>
        <w:spacing w:after="0"/>
        <w:ind w:left="0"/>
        <w:jc w:val="both"/>
      </w:pPr>
      <w:r>
        <w:rPr>
          <w:rFonts w:ascii="Times New Roman"/>
          <w:b w:val="false"/>
          <w:i w:val="false"/>
          <w:color w:val="000000"/>
          <w:sz w:val="28"/>
        </w:rPr>
        <w:t>
      б) краткое наименование организации;</w:t>
      </w:r>
    </w:p>
    <w:bookmarkEnd w:id="581"/>
    <w:bookmarkStart w:name="z882" w:id="582"/>
    <w:p>
      <w:pPr>
        <w:spacing w:after="0"/>
        <w:ind w:left="0"/>
        <w:jc w:val="both"/>
      </w:pPr>
      <w:r>
        <w:rPr>
          <w:rFonts w:ascii="Times New Roman"/>
          <w:b w:val="false"/>
          <w:i w:val="false"/>
          <w:color w:val="000000"/>
          <w:sz w:val="28"/>
        </w:rPr>
        <w:t>
      в) почтовый адрес организации;</w:t>
      </w:r>
    </w:p>
    <w:bookmarkEnd w:id="582"/>
    <w:bookmarkStart w:name="z883" w:id="583"/>
    <w:p>
      <w:pPr>
        <w:spacing w:after="0"/>
        <w:ind w:left="0"/>
        <w:jc w:val="both"/>
      </w:pPr>
      <w:r>
        <w:rPr>
          <w:rFonts w:ascii="Times New Roman"/>
          <w:b w:val="false"/>
          <w:i w:val="false"/>
          <w:color w:val="000000"/>
          <w:sz w:val="28"/>
        </w:rPr>
        <w:t>
      г) адрес электронной почты;</w:t>
      </w:r>
    </w:p>
    <w:bookmarkEnd w:id="583"/>
    <w:bookmarkStart w:name="z884" w:id="584"/>
    <w:p>
      <w:pPr>
        <w:spacing w:after="0"/>
        <w:ind w:left="0"/>
        <w:jc w:val="both"/>
      </w:pPr>
      <w:r>
        <w:rPr>
          <w:rFonts w:ascii="Times New Roman"/>
          <w:b w:val="false"/>
          <w:i w:val="false"/>
          <w:color w:val="000000"/>
          <w:sz w:val="28"/>
        </w:rPr>
        <w:t>
      д) адрес web-страницы в Интернет;</w:t>
      </w:r>
    </w:p>
    <w:bookmarkEnd w:id="584"/>
    <w:bookmarkStart w:name="z885" w:id="585"/>
    <w:p>
      <w:pPr>
        <w:spacing w:after="0"/>
        <w:ind w:left="0"/>
        <w:jc w:val="both"/>
      </w:pPr>
      <w:r>
        <w:rPr>
          <w:rFonts w:ascii="Times New Roman"/>
          <w:b w:val="false"/>
          <w:i w:val="false"/>
          <w:color w:val="000000"/>
          <w:sz w:val="28"/>
        </w:rPr>
        <w:t>
      е) номер телефона;</w:t>
      </w:r>
    </w:p>
    <w:bookmarkEnd w:id="585"/>
    <w:bookmarkStart w:name="z886" w:id="586"/>
    <w:p>
      <w:pPr>
        <w:spacing w:after="0"/>
        <w:ind w:left="0"/>
        <w:jc w:val="both"/>
      </w:pPr>
      <w:r>
        <w:rPr>
          <w:rFonts w:ascii="Times New Roman"/>
          <w:b w:val="false"/>
          <w:i w:val="false"/>
          <w:color w:val="000000"/>
          <w:sz w:val="28"/>
        </w:rPr>
        <w:t>
      ж) номер факса;</w:t>
      </w:r>
    </w:p>
    <w:bookmarkEnd w:id="586"/>
    <w:bookmarkStart w:name="z887" w:id="587"/>
    <w:p>
      <w:pPr>
        <w:spacing w:after="0"/>
        <w:ind w:left="0"/>
        <w:jc w:val="both"/>
      </w:pPr>
      <w:r>
        <w:rPr>
          <w:rFonts w:ascii="Times New Roman"/>
          <w:b w:val="false"/>
          <w:i w:val="false"/>
          <w:color w:val="000000"/>
          <w:sz w:val="28"/>
        </w:rPr>
        <w:t>
      з) дата и реквизиты документа о принятии решения о готовности участника служебной переписки к присоединению к общему процессу;</w:t>
      </w:r>
    </w:p>
    <w:bookmarkEnd w:id="587"/>
    <w:bookmarkStart w:name="z888" w:id="588"/>
    <w:p>
      <w:pPr>
        <w:spacing w:after="0"/>
        <w:ind w:left="0"/>
        <w:jc w:val="both"/>
      </w:pPr>
      <w:r>
        <w:rPr>
          <w:rFonts w:ascii="Times New Roman"/>
          <w:b w:val="false"/>
          <w:i w:val="false"/>
          <w:color w:val="000000"/>
          <w:sz w:val="28"/>
        </w:rPr>
        <w:t>
      и) другие сведения.</w:t>
      </w:r>
    </w:p>
    <w:bookmarkEnd w:id="588"/>
    <w:bookmarkStart w:name="z889" w:id="589"/>
    <w:p>
      <w:pPr>
        <w:spacing w:after="0"/>
        <w:ind w:left="0"/>
        <w:jc w:val="both"/>
      </w:pPr>
      <w:r>
        <w:rPr>
          <w:rFonts w:ascii="Times New Roman"/>
          <w:b w:val="false"/>
          <w:i w:val="false"/>
          <w:color w:val="000000"/>
          <w:sz w:val="28"/>
        </w:rPr>
        <w:t>
      14. В случае изменения информации об участнике служебной переписки или принятия решения об исключении государственного органа государства-члена из числа участников служебной переписки администратор национального сегмента государства-члена в срок, не превышающий 1 рабочий день, направляет в Комиссию уведомление об изменении информации, в том числе с указанием даты и оснований для внесения изменений в реестр.</w:t>
      </w:r>
    </w:p>
    <w:bookmarkEnd w:id="589"/>
    <w:bookmarkStart w:name="z890" w:id="590"/>
    <w:p>
      <w:pPr>
        <w:spacing w:after="0"/>
        <w:ind w:left="0"/>
        <w:jc w:val="both"/>
      </w:pPr>
      <w:r>
        <w:rPr>
          <w:rFonts w:ascii="Times New Roman"/>
          <w:b w:val="false"/>
          <w:i w:val="false"/>
          <w:color w:val="000000"/>
          <w:sz w:val="28"/>
        </w:rPr>
        <w:t>
      15. Присоединяющийся участник общего процесса должен выполнить процедуру присоединения в соответствии с пунктом 12 настоящего Порядка.</w:t>
      </w:r>
    </w:p>
    <w:bookmarkEnd w:id="590"/>
    <w:bookmarkStart w:name="z891" w:id="591"/>
    <w:p>
      <w:pPr>
        <w:spacing w:after="0"/>
        <w:ind w:left="0"/>
        <w:jc w:val="both"/>
      </w:pPr>
      <w:r>
        <w:rPr>
          <w:rFonts w:ascii="Times New Roman"/>
          <w:b w:val="false"/>
          <w:i w:val="false"/>
          <w:color w:val="000000"/>
          <w:sz w:val="28"/>
        </w:rPr>
        <w:t>
      16. При условии соблюдения требований и успешном выполнении действий в соответствии с пунктом 12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w:t>
      </w:r>
    </w:p>
    <w:bookmarkEnd w:id="591"/>
    <w:bookmarkStart w:name="z892" w:id="592"/>
    <w:p>
      <w:pPr>
        <w:spacing w:after="0"/>
        <w:ind w:left="0"/>
        <w:jc w:val="both"/>
      </w:pPr>
      <w:r>
        <w:rPr>
          <w:rFonts w:ascii="Times New Roman"/>
          <w:b w:val="false"/>
          <w:i w:val="false"/>
          <w:color w:val="000000"/>
          <w:sz w:val="28"/>
        </w:rPr>
        <w:t>
      17.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592"/>
    <w:bookmarkStart w:name="z893" w:id="593"/>
    <w:p>
      <w:pPr>
        <w:spacing w:after="0"/>
        <w:ind w:left="0"/>
        <w:jc w:val="left"/>
      </w:pPr>
      <w:r>
        <w:rPr>
          <w:rFonts w:ascii="Times New Roman"/>
          <w:b/>
          <w:i w:val="false"/>
          <w:color w:val="000000"/>
        </w:rPr>
        <w:t xml:space="preserve"> VII. Описание процедуры присоединения к новой версии общего процесса</w:t>
      </w:r>
    </w:p>
    <w:bookmarkEnd w:id="593"/>
    <w:bookmarkStart w:name="z894" w:id="594"/>
    <w:p>
      <w:pPr>
        <w:spacing w:after="0"/>
        <w:ind w:left="0"/>
        <w:jc w:val="both"/>
      </w:pPr>
      <w:r>
        <w:rPr>
          <w:rFonts w:ascii="Times New Roman"/>
          <w:b w:val="false"/>
          <w:i w:val="false"/>
          <w:color w:val="000000"/>
          <w:sz w:val="28"/>
        </w:rPr>
        <w:t>
      18.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594"/>
    <w:bookmarkStart w:name="z895" w:id="595"/>
    <w:p>
      <w:pPr>
        <w:spacing w:after="0"/>
        <w:ind w:left="0"/>
        <w:jc w:val="both"/>
      </w:pPr>
      <w:r>
        <w:rPr>
          <w:rFonts w:ascii="Times New Roman"/>
          <w:b w:val="false"/>
          <w:i w:val="false"/>
          <w:color w:val="000000"/>
          <w:sz w:val="28"/>
        </w:rPr>
        <w:t>
      19. Процедура перехода участника общего процесса на новую версию общего процесса завершается на основании результатов тестирования информационного взаимодействия между информационной системой участника общего процесса и администратора (или администратора национального сегмента)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w:t>
      </w:r>
    </w:p>
    <w:bookmarkEnd w:id="595"/>
    <w:bookmarkStart w:name="z896" w:id="596"/>
    <w:p>
      <w:pPr>
        <w:spacing w:after="0"/>
        <w:ind w:left="0"/>
        <w:jc w:val="both"/>
      </w:pPr>
      <w:r>
        <w:rPr>
          <w:rFonts w:ascii="Times New Roman"/>
          <w:b w:val="false"/>
          <w:i w:val="false"/>
          <w:color w:val="000000"/>
          <w:sz w:val="28"/>
        </w:rPr>
        <w:t>
      20. Выполнение процедуры присоединения к новой версии общего процесса включает в себя мероприятия из состава указанных в пункте 12 настоящего порядка с учетом срока, определенного для присоединения к новой версии общего процесса в пункте 18 настоящего Порядка. Необходимость выполнения конкретных мероприятий определяется участником общего процесса самостоятельно.</w:t>
      </w:r>
    </w:p>
    <w:bookmarkEnd w:id="596"/>
    <w:bookmarkStart w:name="z897" w:id="597"/>
    <w:p>
      <w:pPr>
        <w:spacing w:after="0"/>
        <w:ind w:left="0"/>
        <w:jc w:val="both"/>
      </w:pPr>
      <w:r>
        <w:rPr>
          <w:rFonts w:ascii="Times New Roman"/>
          <w:b w:val="false"/>
          <w:i w:val="false"/>
          <w:color w:val="000000"/>
          <w:sz w:val="28"/>
        </w:rPr>
        <w:t>
      21.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597"/>
    <w:bookmarkStart w:name="z898" w:id="598"/>
    <w:p>
      <w:pPr>
        <w:spacing w:after="0"/>
        <w:ind w:left="0"/>
        <w:jc w:val="both"/>
      </w:pPr>
      <w:r>
        <w:rPr>
          <w:rFonts w:ascii="Times New Roman"/>
          <w:b w:val="false"/>
          <w:i w:val="false"/>
          <w:color w:val="000000"/>
          <w:sz w:val="28"/>
        </w:rPr>
        <w:t>
      22.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5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