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525f" w14:textId="8d85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39 Порядка заполнения заявления о выпуске товаров до подачи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января 2026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заявления о выпуске товаров до подачи декларации на товары, утвержденного Решением Коллегии Евразийской экономической комиссии от 13 декабря 2017 г. № 171,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шестого дополнить абзацем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 номером 4 – дата (в формате дд.мм.гг) и через знак разделителя "/" время (в 24-часовом формате hh:mm) аннулирования выпуска товаров с внесением (проставлением) соответствующей записи или отметки (в виде оттиска штампа) "Выпуск товаров аннулирован", если таможенным органом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принято решение об аннулировании выпуска товаров.";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"под номером 2" заменить словами "под номерами 2 и 4".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1 апреля 2026 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