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7dae" w14:textId="c587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электронного обмена сообщениями и связанными с ними файлами с использованием интегрированной информационной системы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января 2026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обмена сообщениями и связанными с ними файлами с использованием интегрированной информационной системы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2026 г. № 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электронного обмена сообщениями и связанными с ними файлами с использованием интегрированной информационной системы Евразийского экономического союза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основные принципы и механизмы электронного обмена сообщениями и связанными с ними файлами, в том числе размером более 100 Мб, с использованием интегрированной информационной системы Евразийского экономического союза (далее – интегрированная система).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применяются при разработке компонентов интегрированной системы, обеспечивающих электронный обмен сообщениями и связанными с ними файлами, в том числе размером более 100 Мб между национальными сегментами государств – членов Евразийского экономического союза (далее – государства-члены), а также между национальными сегментами государств-членов и интеграционным сегментом Евразийской экономической комиссии (далее – Комиссия), с учетом положений технических, технологических, методических и организационных документов, утвержденных Комиссией для целей обеспечения унификации применяемых организационных и технических решений при создании, развитии и функционировании интегрированной системы и поддержания надлежащего уровня защиты информации.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используются понятия, которые означают следующее: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"API S3" – протокол работы с данными в S3совместимом объектном хранилище;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"HTTP" (HyperText Transfer Protocol) – протокол передачи гипертекста, сетевой протокол прикладного уровня;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"SHA-256" (Secure Hash Algorithm 256) – один из алгоритмов криптографического хэширования из семейства криптографических алгоритмов SHA-2; используется для проверки целостности данных;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"S3-совместимое объектное хранилище" – хранилище, поддерживающее спецификацию S3 (далее – S3-хранилище);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"Simple Storage Service (S3)" – облачный сервис, позволяющий хранить большие объемы неструктурированных данных;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"блок заголовков" – часть сообщения в формате SOAP, содержащая технологическую информацию, необходимую для выполнения функций маршрутизации и обработки сообщения, а также для мониторинга электронного обмена данными;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"блок содержимого" – часть сообщения в формате SOAP, содержащая значимую для участников электронного обмена данными прикладную либо технологическую информацию;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"сообщение" – сообщение в формате SOAP, служащее для обмена данными между интеграционными шлюзами на технологическом уровне. Структура и формат таких сообщений определены в разделе IV настоящих правил;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"исходные данные" – набор данных для обмена, состоящий из сообщения и при необходимости дополнительных файлов, которые могут быть встроены в сообщение или приложены к нему;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"метаинформация" – структурированная информация, которая описывает данные (файлы), но не является их частью. Это дополнительные сведения, которые используются для процессов обработки данных (файлов);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"сегмент" – национальный сегмент государства-члена или интеграционный сегмент Комиссии интегрированной системы;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"система передачи данных (СПД)" – компонент в составе интеграционного шлюза интегрированной системы, предназначенный для передачи данных, в том числе объемом более 100 Мб;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"файл" – именованная область данных на носителе информации;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"хеш-сумма" – последовательность символов фиксированной длины, полученная путем преобразования исходных данных при помощи специального математического алгоритма.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"API", "SOAP", "URI", "XML", "интеграционный шлюз",</w:t>
      </w:r>
      <w:r>
        <w:rPr>
          <w:rFonts w:ascii="Times New Roman"/>
          <w:b w:val="false"/>
          <w:i w:val="false"/>
          <w:strike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"очередь", используемые в настоящих Правилах, применяются в значениях, определенных Правилами электронного обмена данными в интегрированной информационной системе внешней и взаимной торговли, утвержденными Решением Коллегии Евразийской экономической комиссии от 27 января 2015 г. № 5.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 "национальный сегмент государства-члена", "интеграционный сегмент Комиссии" и "уполномоченный орган", используемые в настоящих Правилах,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Система передачи данных предназначена для обеспечения электронного обмена данными, в том числе объемом более 100 Мб.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данными для обмена понимаются сведения, содержащие значимую для участников обмена прикладную или технологическую информацию. При необходимости к сведениям может быть приложен один или несколько дополнительных файлов. При обмене сведения оформляются в виде электронного сообщения в формате SOAP, дополнительные файлы при этом могут быть встроены в сообщение, либо передаваться отдельно. Структура и формат электронного сообщения определены в разделе IV настоящих Правил.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Система передачи данных не заменяет программное обеспечение, предоставляющее средства для организации очередей сообщений, и функционирует наряду с ним.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Система передачи данных предназначена для: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приема запроса и прилагаемых к нему данных от информационных систем;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реализации интерфейса для доступа к входящим данным для информационных систем;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передачи данных между компонентами интегрированной системы в рамках одного интеграционного сегмента;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передачи запроса в систему передачи данных, сопряженную с системой передачи данных отправителя (при передаче получателю, который находится в ином сегменте, чем отправитель);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обеспечения гарантированной доставки данных;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обеспечения целостности передаваемых данных;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контроля времени жизни передаваемых данных;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журналирования процесса передачи данных.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S3хранилище, используемое системой передачи данных, логически входит в состав системы передачи данных, которая в свою очередь является частью типового шлюза.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Основной функцией S3хранилища является временное хранение файлов при передаче данных.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Процедуры электронного обмена данными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Система передачи данных взаимодействует с информационными системами, находящимися в том же сегменте, что и система передачи данных, а также с системами передачи данных из иных сегментов. Для обеспечения такого взаимодействия используются API системы передачи данных и API S3.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Электронный обмен данными между участниками с использованием системы передачи данных осуществляется на следующих логических уровнях: транспортном, технологическом и прикладном.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транспортном уровне электронный обмен данными с использованием системы передачи данных осуществляется с использованием протоколов HTTP и API S3.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технологическом уровне электронный обмен данными с использованием системы передачи данных осуществляется посредством передачи сообщений в формате SOAP. Описание структуры и формата сообщений приведено в разделе IV настоящих Правил.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прикладном уровне электронный обмен данными с использованием системы передачи данных осуществляется в соответствии с требованиями, указанными в Правилах электронного обмена данными.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Порядок взаимодействия систем передачи данных между собой</w:t>
      </w:r>
      <w:r>
        <w:br/>
      </w:r>
      <w:r>
        <w:rPr>
          <w:rFonts w:ascii="Times New Roman"/>
          <w:b/>
          <w:i w:val="false"/>
          <w:color w:val="000000"/>
        </w:rPr>
        <w:t>и с информационными системами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Система передачи данных взаимодействует с информационными системами и с иными системами передачи данных посредством вызова API по протоколу и S3протоколу.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Отправка данных информационной системой отправителя осуществляется следующим образом: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информационная система отправителя формирует сведения, предназначенные для получателя. К сведениям может быть приложен один или несколько дополнительных файлов;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для передачи данных получателю информационная система отправителя оформляет сведения (и файлы, если они есть) в виде электронного сообщения в формате SOAP. При этом файлы могут быть включены в сообщение целиком в виде двоичных вложений, либо в сообщение включается только метаинформация о связанных с ним файлах, а сами файлы передаются отдельно;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 отдельной передаче файлов информационная система отправителя формирует метаинформацию для файлов, включает ее в виде специального заголовка в сообщение, после чего передает файлы в систему передачи данных своего сегмента, указывая идентификатор файла и сегмент адресата. Система передачи данных размещает каждый полученный файл в S3хранилище своего сегмента и возвращает в информационную систему отправителя код подтверждения получения файла, а также метаинформацию файла, полученную от S3хранилища. После сверки сформированной и полученной метаинформации информационная система отправителя завершает формирование сообщения;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информационная система отправителя передает сформированное сообщение в систему передачи данных своего сегмента.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рисунке 1 показана схема передачи данных в случае, если дополнительные файлы отсутствуют, либо встроены в сообщение как двоичное вложение. На рисунке 2 показана схема раздельной передачи данных: файлы, связанные с сообщением, передаются отдельно от самого сообщения.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6200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сообщения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встроенных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файлов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сообщения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связанных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файлов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Система передачи данных отправителя выполняет следующие действия: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принимает сообщение и направляет код подтверждения получения сообщения в информационную систему отправителя;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проверяет в полученном сообщении наличие метаинформации – специального заголовка, указывающего, что к сообщению прилагается дополнительные файлы, переданные отдельно;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случае наличия в сообщении такого заголовка для каждого указанного в заголовке файла обращается в S3хранилище своего сегмента и проверяет наличие файла и совпадение хеш-суммы файла в хранилище со значением хеш-суммы, указанной в заголовке;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после выполнения проверки система передачи данных отправителя передает информационной системе отправителя подтверждение успешного получения файлов, связанных с сообщением.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отсутствия в S3-хранилище одного или нескольких файлов, связанных с сообщением, либо несовпадения хеш-суммы файла в S3-хранилище со значением, указанным в заголовке сообщения, система передачи данных отправителя направляет информационной системе отправителя ошибку получения исходных данных с указанием идентификаторов файлов и описанием причины ошибки, после этого информационная система отправителя должна: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передать недостающие файлы;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заново передать файлы, для которых не совпала хеш-сумма;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повторно выполнить отправку сообщения, связанного с файлами.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дальнейшей передачи сообщения система передачи данных отправителя выполняет следующие действия: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помещает сообщение в очередь на отправку для обеспечения гарантированности доставки сообщения;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передает сообщение в систему передачи данных получателя посредством вызова API по протоколу HTTP;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ожидает от системы передачи данных получателя подтверждения успешного получения сообщения, а также подтверждения успешного получения всех связанных с сообщением файлов (при их наличии).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Система передачи данных получателя при получении от системы передачи данных отправителя сообщения выполняет следующие действия: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принимает сообщение и направляет код подтверждения получения сообщения в систему передачи данных отправителя;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проверяет в полученном сообщении наличие специального заголовка с метаинформацией, указывающего, что к сообщению прилагается дополнительный(-ые) файл(-ы);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 наличии такого заголовка для каждого указанного в заголовке файла обращается в систему передачи данных отправителя, запрашивает файл(-ы), связанный(-ые) с сообщением, и выполняет следующие действия: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вычисляет хеш-сумму для каждого полученного файла и сравнивает ее с хеш-суммой, указанной в метаинформации. Если хеш-суммы совпадают, данный файл считается полученным успешно. Если хеш-суммы не совпадают, данный файл запрашивается заново;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сохраняет полученный файл в S3хранилище своего сегмента;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успешного получения всех файлов, связанных с сообщением, направляет в систему передачи данных отправителя подтверждение получения файлов.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Система передачи данных отправителя, получив от системы передачи данных получателя подтверждение получения данных (сообщения и связанного(-ых) с ним файла(-ов)), выполняет следующие действия: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если с сообщением были связаны файлы, удаляет их из S3хранилища своего сегмента;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удаляет сообщение из очереди на отправку.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7851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отправителя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получателя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Система передачи данных получателя передает сообщение в информационную систему получателя и ожидает подтверждения получения данных (сообщения и связанных с ним файлов (при их наличии)).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Информационная система получателя выполняет следующие действия: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принимает сообщение и направляет код подтверждения получения сообщения в систему передачи данных своего сегмента;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проверяет в полученном сообщении наличие специального заголовка с метаинформацией, указывающего, что к сообщению прилагается дополнительный(-ые) файл(-ы):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такого заголовка для каждого указанного в заголовке файла обращается в систему передачи данных своего сегмента и запрашивает файл(-ы), связанный(-ые) с сообщением;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вычисляет хеш-сумму для каждого полученного файла и сравнивает ее с хеш-суммой, указанной в метаинформации. Если хеш-суммы совпадают, данный файл считается полученным успешно. Если хеш-суммы не совпадают, данный файл запрашивается заново;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успешного получения всех файлов, связанных с сообщением, направляет в систему передачи данных своего сегмента подтверждение получения файлов.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получении подтверждения система передачи данных получателя удаляет соответствующие файлы из S3хранилища сегмента получателя.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передачи данных от системы передачи данных отправителя в систему передачи данных получателя показана на рисунке 4.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8105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СПД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получателя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получателю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получения сообщения и всех связанных с ним файлов информационной системой получателя данные считаются доставленными и принимается решение об их дальнейшей обработке в соответствии с логикой и требованиями, описанными в Правилах электронного обмена данными.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целей упрощения обработки нештатных ситуаций система передачи данных должна обеспечивать передачу диагностической информации об обработке сообщений в интеграционный шлюз интеграционного сегмента Комиссии в порядке согласно приложению № 1 к настоящим Правилам.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целей обеспечения контроля работоспособности интеграционной платформы система передачи данных должна обеспечивать сбор и отображение прикладных параметров работоспособности в порядке согласно приложению № 2 к настоящим Правилам.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Структура и формат сообщений обмена данными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настоящих Правилах при представлении структуры сообщений в табличной форме в графе "Кратность" таблицы 1 и таблицы 2 указываются обязательность элементов и максимальное количество экземпляров элемента: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является обязательным, повторений не допускается;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является обязательным, должен повторяться n раз, при этом n &gt; 1;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является опциональным, повторений не допускается;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является опциональным, может повторяться без ограничений;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является опциональным, может повторяться не более m раз, при этом m &gt; 1;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является обязательным, может повторяться без ограничений;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является обязательным, должен повторяться не менее n раз, при этом n &gt; 1;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является обязательным, должен повторяться не менее n раз и не более m раз, при этом n &gt; 1, m &gt; n.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Электронное сообщение, передаваемое на технологическом уровне, является сообщением в формате SOAP, оформляется в соответствии со спецификацией SOAP 1.2 и состоит из блока заголовков (soap:Header) и блока содержимого (soap:Body).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Блок заголовков определен Правилами электронного обмена данными.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Блок содержимого содержит значимую для участников электронного обмена данными прикладную либо технологическую информацию, к которой в том числе относятся технологические сообщения об ошибках.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Сообщение может содержать 1 двоичное вложение или более, в случае если связанные с сообщением файлы включены в сообщение. Двоичные вложения должны быть внедрены в блок содержимого сообщения в формате Base64 (согласно RFC 4648).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если связанные с сообщением файлы передаются отдельно, блок заголовков данного сообщения должен содержать дополнительный служебный заголовок int:Attachments.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Служебный заголовок int:Attachments формируется в соответствии со структурой, приведенной в таблице 1.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int:Attachments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оборачивающий элемент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int:Attachment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оборачивающий элемент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int:FileID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xs:string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файла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int:FileName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xs:string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оригинальное имя файла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int:Hash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xs:string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хеш-сумма файла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int:Size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xs:string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файла в байтах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int:AdditionalData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оборачивающий элемент блока дополнительных сведений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или несколько элементов блока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xs:any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содержимое блока дополнительных сведений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</w:tbl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Элемент int:Attachments является корневым элементом структуры данных метаинформации и содержит 1 или несколько экземпляров элемента int:Attachment по числу связанных с сообщением файлов.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идентификации и обработки файла, связанного с сообщением, используется заголовок int:Attachment, который содержит метаинформацию о данном файле.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Элемент int:FileID содержит уникальный идентификатор файла, связанного с сообщением. Чтобы избежать коллизий при передаче файлов с использованием S3хранилища, рекомендуется формировать идентификатор файла следующим образом: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использовать UUID (universally unique identifier), рассчитанный в соответствии с ISO/IEC 9834-8 по версии 5 (name-based version + SHA256 hash);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качестве идентификатора пространства имен (name space identifier) использовать идентификатор сообщения (wsa:MessageID), с которым связан файл;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качестве имени (name) использовать контрольную сумму, определенную по файлу алгоритмом SHA-256.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Элемент int:FileName содержит оригинальное имя файла, включая расширение файла.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Элемент int:Hash содержит хеш-сумму файла (SHA-256), которая используется для проверки целостности загруженных по API S3 файлов в целях защиты от возможных случайных искажений при передаче.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Элемент int:Size содержит размер файла в байтах.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Элемент int:AdditionalData содержит дополнительную информацию, относящуюся к данному файлу, связанному с сообщением.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Структура элемента int:AdditionalData определяется нормативным правовым актом, утверждаемым Евразийской экономической комиссией.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Схема данных метаинформации системы передачи данных приведена в приложении № 3 к настоящим Правилам.</w:t>
      </w:r>
    </w:p>
    <w:bookmarkEnd w:id="122"/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Описание протокола электронного обмена данными с использованием системы передачи данных на транспортном уровне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Взаимодействие систем передачи данных между собой и с внешними информационными системами осуществляется посредством API и API S3 с использованием протокола HTTP.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обеспечения совместимости способов обмена и форматов данных транспортного уровня необходимо обеспечивать соблюдение правил, определенных спецификацией RFC 2116.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HTTP-протокол (HyperText Transfer Protocol) – это протокол передачи данных, который определяет взаимодействие между 2 информационными системами, состоящее из обмена запросами (HTTPRequest) и ответами (HTTPResponse).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HTTP-запрос состоит из стартовой строки, HTTP-заголовка и тела сообщения.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HTTP-ответ состоит из кода состояния, HTTP-заголовка и тела ответного сообщения.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Стартовая строка должна содержать метод операции METHOD, адрес URI, который определяет путь к запрашиваемому ресурсу, и версию протокола VERSION. Формат стартовой строки: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METHOD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URI</w:t>
      </w:r>
      <w:r>
        <w:rPr>
          <w:rFonts w:ascii="Times New Roman"/>
          <w:b w:val="false"/>
          <w:i w:val="false"/>
          <w:color w:val="000000"/>
          <w:sz w:val="28"/>
        </w:rPr>
        <w:t xml:space="preserve"> HTTP/</w:t>
      </w:r>
      <w:r>
        <w:rPr>
          <w:rFonts w:ascii="Times New Roman"/>
          <w:b w:val="false"/>
          <w:i/>
          <w:color w:val="000000"/>
          <w:sz w:val="28"/>
        </w:rPr>
        <w:t>VERSION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Стартовая строка является обязательным элементом HTTP-запроса.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HTTP-заголовок – это набор пар имя-значение, разделенных двоеточием. В заголовках передается служебная информация. HTTP-заголовки должны соответствовать требованиям, которые определены стандартом RFC 822. HTTP-заголовки не являются обязательным элементом HTTP-запроса/ответа.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Тело сообщения – передаваемые данные, может содержать любые бинарные данные. Тело сообщения не является обязательным элементом HTTP-запроса/ответа.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Код состояния ответа определяет результат выполнения HTTP-запроса. Код состояния представляет собой трехзначное число в соответствии со стандартами RFC 2616 и является обязательным элементом HTTP-ответа.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Метод HTTP-запроса указывает на действие, которое требуется произвести с ресурсом. При электронном обмене данными интеграционными шлюзами между собой и с S3-хранилищем предполагается использование следующих методов: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GET – получение ресурса;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POST – передача данных или создание нового ресурса;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PUT – обновление данных или создание нового ресурса;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HEAD – получение информации о ресурсе без загрузки самого ресурса;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DELETE – удаление ресурса.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Для взаимодействия систем передачи данных между собой должны быть реализованы следующие методы: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передать сообщение – используется для передачи сообщения обмена данными от СПД отправителя в СПД получателя;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получить файл – используется системой передачи данных получателя для получения файла, связанного с сообщением;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передать подтверждение получения исходных данных – используется системой передачи данных получателя для подтверждения успешной загрузки исходных данных (всех связанных с сообщением файлов);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передать ошибку получения исходных данных – используется системой передачи данных получателя для извещения, что загрузка исходных данных (всех связанных с сообщением файлов) не состоялась.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взаимодействия внешних информационных систем (информационных систем отправителя и получателя) с системой передачи данных в системе передачи данных должны быть реализованы следующие методы: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передать файл – используется информационная система отправителя для дальнейшего размещения передаваемых файлов в S3хранилище;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передать сообщение – используется информационная система отправителя для передачи сообщения для обмена данными;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получить файл – используется информационная система получателя для получения файла, связанного с сообщением;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передать подтверждение получения исходных данных – используется информационная система получателя для подтверждения успешной загрузки исходных данных (всех связанных с сообщением файлов);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передать ошибку получения исходных данных – используется информационная система получателя для извещения, что загрузка исходных данных (связанных с сообщением файлов) не состоялась.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Результатом выполнения запросов должен быть HTTP-ответ, состоящий из кода состояния, заголовков ответа и тела ответного сообщения.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состояния ответа определяет результат выполнения HTTP-запроса. Код состояния представляет собой трехзначное число в соответствии со стандартом RFC 2616 и является обязательным элементом HTTP-ответа.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успешном выполнении запроса сервисами системы передачи данных должен быть передан ответ с кодом HTTP 2xx.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возникновении ошибки при выполнении запроса должен быть передан ответ с кодом HTTP 4xx.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Реализация объектного хранилища должна поддерживать протокол S3 в соответствии со спецификацией Amazon S3 AWS.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Взаимодействие системы передачи данных с S3-совместимым объектным хранилищем осуществляется посредством API с использованием протокола HTTP и S3.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взаимодействии с S3-хранилищем используется понятие "бакет" (от англ. bucket) – выделенная часть хранилища для пользовательских данных. Бакет является контейнером для хранения объектов данных.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бакетов – обеспечение разграничения доступа между сегментами. Для каждого сегмента определяется доступный ему бакет и перечень операций с данным бакетом, которые он может выполнить. Таким образом, ни один сегмент не сможет использовать бакет другого сегмента и получать данные, предназначенные для другого сегмента.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S3-хранилище необходимо создать 6 бакетов по 1 для каждого национального сегмента и сегмента Комиссии, между которыми будет выполняться информационное взаимодействие.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Для наименования бакетов необходимо использовать идентификаторы сегментов в нижнем регистре с префиксом "eaeu-" (перечень идентификаторов сегментов приведен в таблице 6 раздела IV Правил электронного обмена данными).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наименования: eaeu-eec – бакет для размещения данных, передаваемых в интеграционный сегмент Комиссии.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Назначение прав доступа к бакетам необходимо осуществить в соответствии со следующей логикой: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обращении к S3-хранилищу своего сегмента СПД имеет полный доступ (на чтение и запись) ко всем бакетам;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 обращении к S3-хранилищу смежного сегмента: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СПД запрашивающего сегмента имеет доступ только на чтение к бакету, наименование которого совпадает с идентификатором запрашивающего сегмента;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СПД запрашивающего сегмента не имеет доступа (доступ запрещен) к бакетам, наименование которых не совпадает с идентификатором запрашивающего сегмента.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размещении объектов (связанных с сообщением файлов) в S3-хранилище данные объекты следует размещать в бакете, наименование которого указывает на идентификатор сегмента – получателя сообщения.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Для взаимодействия информационных систем с S3-хранилищем должны использоваться следующие методы: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передать файл – используется для размещения в S3-хранилище файла, связанного с сообщением;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получить объект – используется для скачивания из S3-хранилища файла, связанного с сообщением;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получить метаданные объекта – используется для проверки наличия файла в S3-хранилище и контроля целостности файла (без получения самого файла);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удалить объекты – используется для удаления из S3-хранилища нескольких объектов (файлов, связанных с сообщением).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Для осуществления контроля целостности передаваемого объекта с использованием алгоритма SHA-256 в запросе на передачу файла в S3хранилище необходимо использовать заголовок x-amz-checksum-sha256. Данный заголовок должен содержать хеш-сумму SHA256 передаваемого файла, закодированную в base64.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успешном выполнении запроса на передачу файла, получение объекта или метаданных объекта, удаление объекта должен быть передан ответ с кодом HTTP 200 и дополнительными параметрами: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Content-Length – длина контента, содержит размер исходного сообщения в 8-битных байтах;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x-amz-checksum-sha256 – хеш-сумма SHA-256 исходного сообщения, закодированная в Base64. Предназначена для проверки целостности. Данный заголовок будет присутствовать в ответе только в том случае, если хеш-сумма была загружена вместе с объектом.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возникновении ошибки в обработке запроса на передачу файла, получение объекта или метаданных объекта, удаление объекта должен быть передан ответ, содержащий код ошибки: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– некорректный запрос;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 – доступ к файлу запрещен;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 – исходный файл не найден;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 – диапазон не достижим.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кода ошибки должен быть возвращен элемент Error, описанный в таблице 2.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9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элемента Error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оборачивающий элемент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ошибки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ошибки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запрашиваемого ресурса (бакет и идентификатор объекта)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Описание HTTP-методов, URL-запросов и параметров запроса приведено в таблице 3.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9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API и API S3, используемых системой передачи данных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запроса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URL запроса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параметры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Передать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spd::sendMessage: POST /gate/v1/message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Передать подтверждение получения исходных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spd::acceptMessage PUT /gate/v1/message/{messageID}/accept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messageID – идентификатор сообщения, для которого получены исходные данные (связанные с сообщением файлы, при их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Передать ошибку получения исходного сообщения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spd::rejectMessage: PUT /gate/v1/message/{messageID}/reject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messageID – идентификатор сообщения, для которого не удалось получить исходные 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Передать файл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s3::putObject: PUT /{segment}/{fileID}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segment – буквенный код сегмента, в который необходимо будет передать сообщение и связанный с ним файл;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fileID – уникальный идентификатор передаваемого файла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Получить файл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s3::getObject: GET /{segment}/{fileID}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segment – буквенный код сегмента, запрашивающего файл (сегмент получателя);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fileID – идентификатор запрашиваемого объекта в хранилище (файла, связанного с сообщением)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Получить метаданные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s3::HeadObject: HEAD /{bucket}/{objectID}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bucket – наименование бакета, в котором размещен объект, чьи метаданные запрашиваются;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 – идентификатор запрашиваемого объекта в хранилище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Удалить объект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s3::deleteObject: DELETE /{bucket}/{objectID}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bucket – наименование бакета, в котором размещен объект, предназначенный для удаления;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 – идентификатор объекта в хранилище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сообщениями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связанными с ними файлами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20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к порядку хранения диагностической информации и ее передачи из интеграционных шлюзов национальных сегментов интегрированной информационной системы Евразийского экономического союза в интеграционный сегмент Евразийской экономической комиссии интегрированной информационной системы Евразийского экономического союза 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Система передачи данных в составе интеграционного шлюза должна обеспечивать сохранение диагностической информации об обрабатываемых сообщениях и(или) связанных с ними файлах при наступлении следующих событий: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получение сообщения системой передачи данных;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преобразование сообщения системой передачи данных;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отправка сообщения системой передачи данных в систему передачи данных другого сегмента или в смежную систему;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отправка сообщения доверенной третьей стороне;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получение сообщения от доверенной третьей стороны;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возникновение тайм-аута при доставке сообщения;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возникновение ошибки контроля структуры и правил заполнения заголовков сообщения;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получение файла системой передачи данных;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обращение к файлу системой передачи данных другого сегмента или смежной системы;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возникновение ошибки контроля целостности и комплектности файлов, связанных с сообщением.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Система передачи данных должна обеспечивать передачу диагностической информации об обрабатываемых сообщениях и(или) связанных с ними файлах в интеграционный сегмент Евразийской экономической комиссии (далее – Комиссия):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получении запроса от интеграционного сегмента Комиссии;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 сохранении диагностической информации в журнале интеграционного шлюза.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Запрос диагностической информации и ее передача осуществляются посредством формирования служебного сообщения с запросом диагностической информации и служебного сообщения синхронизации диагностической информации соответственно.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запросов диагностической информации от интеграционного сегмента Комиссии и ее передачи в интеграционный сегмент Комиссии в системе передачи данных должен быть реализован отдельный API.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сообщениями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связанными с ними файлами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219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мониторингу работоспособности системы передачи данных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Система передачи данных должна обеспечивать мониторинг (сбор, анализ и отображение) прикладных параметров работоспособности системы передачи данных.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Отслеживаемые параметры работоспособности должны включать в себя как минимум следующее: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состояние системных ресурсов;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состояние S3-хранилища;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загруженность очередей;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количество и скорость обработки вызовов API;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результаты автотестирования, инициированного системой передачи данных.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работоспособности должен производиться по расписанию. Частота сбора параметров по расписанию должна быть настраиваемым параметром.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Система передачи данных должна обеспечивать сбор и отображение показателей работоспособности взаимодействующих систем передачи данных.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Список взаимодействующих систем передачи данных должен быть настраиваемым перечнем. В случае отсутствия в списке систем передачи данных, с которыми можно обмениваться показателями мониторинга, система передачи данных должна мониторить только параметры своей работоспособности.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мониторинга взаимодействующих систем передачи данных должны передаваться по расписанию. Частота передачи данных должна быть настраиваемым параметром.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Передача данных мониторинга должна осуществляться посредством формирования служебного сообщения с информацией о данных мониторинга, которое должно быть передано во взаимодействующую систему передачи данных.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обмена сообщениями с информацией о данных мониторинга в системе передачи данных должен быть реализован отдельный API.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сообщениями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связанными с ними файлами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23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данных</w:t>
      </w:r>
      <w:r>
        <w:br/>
      </w:r>
      <w:r>
        <w:rPr>
          <w:rFonts w:ascii="Times New Roman"/>
          <w:b/>
          <w:i w:val="false"/>
          <w:color w:val="000000"/>
        </w:rPr>
        <w:t>метаинформации системы передачи данных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&lt;?xml version="1.0" encoding="UTF-8"?&gt;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&lt;xs:schema xmlns:xs="http://www.w3.org/2001/XMLSchema" xmlns:mtd="urn:EEC:M:Metadata:v1.0.0"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targetNamespace="urn:EEC:M:Metadata:v1.0.0" elementFormDefault="qualified"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version="1.0.0"&gt;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&lt;xs:element name="Attachments"&gt;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&lt;xs:annotation&gt;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&lt;xs:documentation&gt;Связанные с сообщением файлы&lt;/xs:documentation&gt;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&lt;/xs:annotation&gt;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&lt;xs:complexType&gt;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&lt;xs:sequence&gt;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&lt;xs:element ref="mtd:Attachment" minOccurs="1" maxOccurs="unbounded"/&gt;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&lt;/xs:sequence&gt;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&lt;/xs:complexType&gt;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&lt;/xs:element&gt;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&lt;xs:element name="Attachment" type="mtd:AttachmentType"&gt;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&lt;xs:annotation&gt;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&lt;xs:documentation&gt;Метаданные файла&lt;/xs:documentation&gt;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&lt;/xs:annotation&gt;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&lt;/xs:element&gt;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&lt;xs:complexType name="AttachmentType"&gt;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&lt;xs:annotation&gt;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&lt;xs:documentation&gt;Тип, описывающий метаданные файла&lt;/xs:documentation&gt;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&lt;/xs:annotation&gt;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&lt;xs:sequence&gt;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&lt;xs:element name="FileID" type="xs:string" minOccurs="1"&gt;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&lt;xs:annotation&gt;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&lt;xs:documentation&gt;Уникальный идентификатор файла&lt;/xs:documentation&gt;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&lt;/xs:annotation&gt;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&lt;/xs:element&gt;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&lt;xs:element name="FileName" type="xs:string" minOccurs="1"&gt;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&lt;xs:annotation&gt;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&lt;xs:documentation&gt;Оригинальное имя файла&lt;/xs:documentation&gt;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&lt;/xs:annotation&gt;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&lt;/xs:element&gt;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&lt;xs:element name="Hash" type="xs:string" minOccurs="1"&gt;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&lt;xs:annotation&gt;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&lt;xs:documentation&gt;Хеш-сумма файла&lt;/xs:documentation&gt;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&lt;/xs:annotation&gt;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&lt;/xs:element&gt;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&lt;xs:element name="Size" type="xs:integer" minOccurs="1"&gt;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&lt;xs:annotation&gt;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&lt;xs:documentation&gt;Размер файла в байтах&lt;/xs:documentation&gt;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&lt;/xs:annotation&gt;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&lt;/xs:element&gt;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&lt;xs:element name="AdditionalData" minOccurs="0"&gt;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&lt;xs:annotation&gt;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&lt;xs:documentation&gt;Блок дополнительных сведений о файле в формате XML&lt;/xs:documentation&gt;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&lt;/xs:annotation&gt;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&lt;xs:complexType&gt;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&lt;xs:sequence&gt;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&lt;xs:any namespace="##any" processContents="lax" maxOccurs="unbounded"/&gt;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&lt;/xs:sequence&gt;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&lt;/xs:complexType&gt;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&lt;/xs:element&gt;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&lt;/xs:sequence&gt;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&lt;/xs:complexType&gt;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&lt;/xs:schema&gt;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