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8ce0" w14:textId="3d08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тематике совместных мероприятий государств – членов Евразийского экономического союза в сфере защиты прав потребителей в 2026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декабря 2025 года № 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9 плана мероприятий по реализации Программы совместных действий государств – членов Евразийского экономического союза в сфере защиты прав потребителей (приложение к Программе, утвержденной распоряжением Евразийского межправительственного совета от 21 июня 2022 г. № 12)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(приложение № 13 к Договору о Евразийском экономическом союзе от 29 мая 2014 года)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 – членам Евразийского экономического союза с даты опубликования настоящей Рекомендации на официальном сайте Евразийского экономического союза в рамках проведения совместных мероприятий в сфере защиты прав потребителей определить в 2026 году в качестве приоритетной тематику года "В Интернете как дома: знай права, покупай осознанно" для целей информирования и просвещения граждан государств – членов Евразийского экономического союза, а также формирования навыков рационального и устойчивого потребления.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