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0473" w14:textId="2bd0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свиноводств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я 2025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зультаты анализа развития рынка свинины в государствах – членах Евразийского экономического союза (далее соответственно – государства-члены, Союз) в 2019 – 2023 годах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функционирования отрасли свиноводства в государствах-членах, повышения конкурентоспособности производства свинины, смягчения негативных последствий от перенасыщения внутреннего рынка путем стимулирования роста экспорта в третьи стран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при развитии свиноводства принимать во внимание возможность реализации следующих м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атериально-технической базы для повышения эффективности ведения селекционно-племенной работы с породами, типами и гибридами сви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чета продуктивности свин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 селекции (в том числе геномной) свин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ого программного обеспечения для управления стадом свин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использованием средств интегрированной информационной системы Союза базы данных о племенных животных и селекционных достижениях в области племенного животноводства, в том числе свиновод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ресурсосберегающих технологий содержания свиней, содействие обеспечению структурной и технологической модернизации производст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ветеринарных мероприятий, направленных на профилактику и предотвращение карантинных и особо опасных болезней свин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методов управления системой обеспечения эпизоотического благополучия свинокомплекс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ция производителей свинины в рамках Союза в целях повышения эффективности использования научно-технического и инновационного потенциала (инновационных технологий и разработок) в области свиноводства для организации конкурентоспособного производства свинины и обеспечения ее продвижения на рынки третьих стра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