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8be8" w14:textId="9988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перспективах развития торгово-экономического сотрудничества государств – членов Евразийского экономического союза и стран Юго-Восточной Азии в отношении сельскохозяйственной продукции и продовольствия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марта 2025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на основании подпункта 10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повышения экспортного потенциала сельскохозяйственной продукции и продовольствия государств – членов Евразийского экономического союза (далее – государства-члены),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торгово-экономического сотрудничества государств-членов со странами Юго-Восточной Азии, увеличения и диверсификации экспорта сельскохозяйственной продукции и продовольствия,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анализа конъюнктуры рынков сельскохозяйственной продукции и продовольствия стран Юго-Восточной Азии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 при развитии экспорта сельскохозяйственной продукции и продовольствия принимать во внимание перечень товаров, перспективных для осуществления государствами – членами Евразийского экономического союза экспорта в страны Юго-Восточной Азии (с учетом наличия благоприятных условий доступа на рынки этих стран)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2025 г. № 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перспективных для осуществления государствами – членами Евразийского экономического союза экспорта в страны Юго-Восточной Азии (с учетом наличия благоприятных условий доступа на рынки этих стран)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сбыта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более благоприятными условиями доступа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менее благоприятными условиями доступа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живой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свежее или охлажденное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0201 30 000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мясо обваленное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замороженное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 отруба, необваленные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мясо обваленное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Индонезия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свежая, охлажденная или замороженная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субпродукты домашней птицы, указанной в товарной позиции 0105, свежие, охлажденные или замороженные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 разделенные на части, замороженные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части тушек и субпродукты, замороженные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мороженая, за исключением рыбного филе и прочего мяса рыбы товарной позиции 0304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0303 12 000 0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лосось тихоокеанский прочий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gorbuscha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keta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tschawytscha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kisutch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masou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rhodurus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сардины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Sardina pilchardus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Sardinops 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сардинелла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Sardinella 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кильки или шпроты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Sprattus sprattus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треска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morhua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ogac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macrocephalus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рыбное и прочее мясо рыбы (включая фарш), свежие, охлажденные или мороженые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0304 75 000 0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минтая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Theragra chalcogramma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Ракообразные, в панцире или без панциря, живые, свежие, охлажденные, мороженые, сушеные, соленые или в рассоле; ракообразные копченые, в панцире или без панциря, не подвергнутые или подвергнутые тепловой обработке до или в процессе копчения; ракообразные в панцире, сваренные на пару или в кипящей воде, охлажденные или неохлажденные, мороженые или немороженые, сушеные или несушеные, соленые или несоленые, в рассоле или не в рассоле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Индонезия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Моллюски, в раковине или без раковины, живые, свежие, охлажденные, мороженые, сушеные, соленые или в рассоле; моллюски копченые, в раковине или без 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мороженые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Малайзия, 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Йогурт; пахта, свернувшиеся молоко и сливки, кефир и прочие ферментированные или сквашенные молоко и сливки, сгущенные или несгущенные, с добавлением или без добавления сахара или других подслащивающих веществ, со вкусо-ароматическими добавками или без них, с добавлением или без добавления фруктов, орехов или 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Малайзия, Филиппины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творог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плавленые сыры, нетертые или непорошкообразные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лук шалот, чеснок, лук-порей и прочие луковичные овощи, свежие или охлажденные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лук репчатый и лук шалот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со вкусо-ароматическими добавками или без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0902 30 000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чай черный (ферментированный) и частично ферментированный, в первичных упаковках нетто-массой не более 3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Индонезия, Малайзия, Таиланд, Филиппины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1003 90 000 0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1005 90 000 0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Индонезия,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Гречиха, просо и семена канареечника; прочие злаки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1008 29 000 0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или пшенично-ржаная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пшеницы мягкой и спельты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тонкого и грубого помола, порошок, хлопья, гранулы картофельные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хлопья и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Солод, поджаренный или неподжаренный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неподжаренный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Таиланд, Филиппины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Крахмал; инулин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кукурузный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Малайзия, 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дробленые или недробленые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1201 90 000 0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рапса, или кользы, дробленые или недробленые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семена рапса, или кользы, с низким содержанием эруковой 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подсолнечника, дробленые или недробленые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соевое и его фракции, нерафинированные или рафинированные, но без изменения химического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масло сырое, нерафинированное или рафинированное гидратацией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сафлоровое или хлопковое и их фракции, нерафинированные или рафинированные, но без изменения химического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масло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рапсовое (из рапса, или кользы) или горчичное и их фракции, нерафинированные или рафинированные, но без изменения химического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масло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Маргарин; пригодные для употребления в пищу смеси или готовые продукты из жиров или масел животного, растительного или микробиологического происхождения или фракций различных жиров или масел данной группы, кроме пригодных для употребления в пищу жиров и масел или их фракций товарной позиции 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животного, растительного или микробиологического происхождения и их фракции, вареные, окисленные, дегидратированные, сульфурированные, окисленные воздушной продувкой, полимеризованные путем нагревания в вакууме или в инертном газе или химически модифицированные другим способом, кроме продуктов товарной позиции 1516; непригодные для употребления в пищу смеси или готовые продукты из жиров и масел животного, растительного или микробиологического происхождения или фракций различных жиров или масел данной группы, в другом месте не поименованные или не включенные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1518 00 950 0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непригодные для употребления в пищу смеси или готовые продукты из жиров и масел животного или животного и растительного происхождения и их фракций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сахар 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сахара, включая химически чистые лактозу, мальтозу, глюкозу и фруктозу, в твердом состоянии; сиропы сахарные без добавления вкусо-ароматических или красящих веществ; искусственный мед, смешанный или не смешанный с натуральным медом; карамельный кулер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глюкоза и сироп глюкозы, не содержащие фруктозу или содержащие менее 20 мас.% фруктозы в сухом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из сахара (включая белый шоколад), не содержащие 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Малайзия, Таиланд,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и прочие готовые пищевые продукты, содержащие 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без начинки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Таиланд, Филиппины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солодовый; готовые пищевые продукты из муки тонкого или грубого помола, крупы, крахмала или солодового экстракта, не содержащие какао или содержащие менее 40 мас.% какао в пересчете на полностью обезжиренную основу, в другом месте не поименованные или не включенные; готовые пищевые продукты из сырья товарных позиций 0401 – 0404, не содержащие или содержащие менее 5 мас.% какао в пересчете на полностью обезжиренную основу, в другом месте не поименованные или не включенные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1901 10 000 0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готовые пищевые продукты, предназначенные для детей раннего возраста, расфасованные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Малайзия, Филиппины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изделия, подвергнутые или не подвергнутые тепловой обработке, с начинкой (из мяса или прочих продуктов) или без начинки, или приготовленные другим способом или неприготовленные, такие как спагетти, макароны, лапша, лазанья, клецки, равиоли, каннеллони; кускус, приготовленный или неприготовленный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макаронные изделия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мучные кондитерские изделия, пирожные, печенье и прочие хлебобулочные и мучные кондитерские изделия, содержащие или не содержащие какао; вафельные пластины, пустые капсулы, пригодные для использования в фармацевтических целях, вафельные облатки для запечатывания, рисовая бумага и аналогичные 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сладкое сухое печенье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вафли и вафельные облатки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прочие, приготовленные или консервированные, без добавления уксуса или уксусной кислоты, незамороженные, кроме продуктов товарной позиции 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орехи и прочие съедобные части растений, приготовленные или консервированные иным способом, содержащие или не содержащие добавок сахара или других подслащивающих веществ или спирта, в другом месте не поименованные или не включенные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прочие, включая смеси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(активные или неактивные); прочие мертвые одноклеточные микроорганизмы (кроме вакцин товарной позиции 3002); готовые пекарные порошки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дрожжи 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для приготовления соусов и готовые соусы; вкусовые добавки и приправы смешанные; горчичный порошок и готовая горчица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Малайзия,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и прочие виды пищевого льда, не содержащие или содержащие 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продукты, в другом месте не поименованные или не включенные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Индонезия, Малайзия, 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включая минеральные и газированные, содержащие добавки сахара или других подслащивающих или вкусо-ароматических веществ, и прочие безалкогольные напитки, за исключением фруктовых, ореховых или овощных соков товарной позиции 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2202 10 000 0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воды, включая минеральные и газированные, содержащие добавки сахара или других подслащивающих или вкусо-ароматических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об.%; спиртовые настойки, ликеры и прочие спиртные напитки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спиртовые настойки, полученные в результате дистилляции виноградного вина или выжимок винограда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тонкого и грубого помола и гранулы из мяса или мясных субпродуктов, рыбы или ракообразных, моллюсков или прочих водных беспозвоночных, непригодные для употребления в пищу; шкварки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2301 20 000 0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мука тонкого и грубого помола и гранулы из рыбы или ракообразных, моллюсков или прочих водных беспозвоночных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Индонезия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Малайзия, Таиланд,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Отруби, высевки, месятки и прочие остатки от просеивания, помола или других способов переработки зерна злаков или бобовых культур, негранулированные или гранулированные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пшеничные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от производства крахмала и аналогичные остатки, свекловичный жом, багасса, или жом сахарного тростника, и прочие отходы производства сахара, барда и прочие отходы пивоварения или винокурения, негранулированные или гранулированные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2303 30 000 0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барда и прочие отходы пивоварения или винокурения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Индонезия, Таиланд,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2304 00 000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остатки, получаемые при извлечении соевого масла, немолотые или молотые, негранулированные или гранулированные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Индонезия,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остатки, получаемые при извлечении жиров или масел растительного или микробиологического происхождения, кроме указанных в товарной позиции 2304 или 2305, немолотые или молотые, негранулированные или гранулированные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2306 49 000 0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используемые для кормления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Индонезия, Малайзия, 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Табачное сырье; табачные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табак с частично или полностью отделенной средней жилкой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сигары с обрезанными концами, сигариллы и сигареты из табака или его 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сигареты,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Низкий уровень ввозной таможенной пошлины (до 10 %), низкий уровень импортных поставок на рынок сбыта из стран, с которыми заключены соглашения о зонах свободной торговли (до 35 %), наличие действующих поставок из Евразийского экономического союза, наличие преференциальной пошлины для Евразийского экономического союза.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Средний уровень ввозной таможенной пошлины (до 20 %), средний уровень импортных поставок на рынок сбыта из стран, с которыми заключены соглашения о зонах свободной торговли (до 75 %), средний или высокий уровень доли основного конкурента с преференциальным доступом по товару.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