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1323" w14:textId="73f1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проведению обзоров законодательства государств – членов Евразийского экономического союза в сфере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18 февраля 2025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 и пунктом 6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совместных действий государств – членов Евразийского экономического союза в сфере защиты прав потребителей (приложение к Программе, утвержденной распоряжением Евразийского межправительственного совета от 21 июня 2022 г. № 12),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государствам–членам Евразийского экономического союза (далее – Союз) с даты опубликования настоящей Рекомендации на официальном сайте Союза принимать во внимание общие подходы к проведению обзоров законодательства государств–членов Евразийского экономического союза в сфере защиты прав потребителей, размещенные на официальном сайте Союза по адресу: https://eec.eaeunion.org/upload/files/depsanmer/obzory_zakonodatelstva_zpp.pdf.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