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ded8" w14:textId="971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приняв к сведению отчет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2024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продолжить работу по мониторингу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