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e133" w14:textId="c6be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11.2.2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ноября 2025 года № 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11.2.2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позиции "разработка технических условий функционирования электронных систем верификации и сертификации происхождения товаров в рамках соглашений о свободной торговле с третьими сторонами" текст в графе пятой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Высшего совета об одобрении проекта международного договора, определяющего технические условия функционирования электронной системы верификации и сертификации происхождения товаров";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позиции "внедрение общего процесса в рамках Союза о реализации электронных систем верификации и сертификации происхождения товаров" в графе второй слово "внедрение" заменить словами "обеспечение внедрения".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