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8716" w14:textId="1318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4.11.7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сентября 2025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пункт 4.11.7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2025 г. № 35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пункт 4.11.7 плана мероприятий по реализации Стратегических направлений развития евразийской экономической интеграции до 2025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4.11.7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4.11.7. Интеграция национальных информационных систем при прослеживаемости животных и продукции животного происхождения посредством интегрированной информационной системы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практики применения и функциональных возможностей общих процессов "Обеспечение обмена ветеринарными сопроводительными документами (ветеринарными сертификатами), выданными в электронном виде" и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 (с учетом сведений, предполагаемых к передаче в рамках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происхождения") с целью обеспечения интеграции национальных информационных систем прослеживаемости животных и продукции животного происхождения, а также обеспечения прослеживаемости и безопасности в ветеринарном (ветеринарно-санитарном) отношении животных и продукции животного происхождения, перемещаемых между государствами-членами.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результатам анализа плана мероприятий, направленных на интеграцию национальных информационных систем при прослеживаемости животных и продукции животного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по внутренним рынкам, информатизации,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