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45115" w14:textId="36451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пункты 11.3.1 и 11.3.2 плана мероприятий по реализации Стратегических направлений развития евразийской экономической интеграции до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12 сентября 2025 года № 31.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 пунктах 11.3.1 и 11.3.2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 г. № 4, в графе четвертой слова "2021 – 2025 годы" заменить словами "в соответствии с подходами к развитию торгово-экономического сотрудничества с основными партнерами Евразийского экономического союза на среднесрочную перспективу".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 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