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d1a" w14:textId="c63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4.1.6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 августа 2025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4.1.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позицию "внесение изменений в Договор для устранения дублирования требований и процедур оценки соответствия подконтрольных объектов в сферах технического регулирования и ветеринарных, санитарных и карантинных фитосанитарных мер"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актов, входящих в прав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выявленных фактов дублирования требований и процедур оценки соответствия подконтрольных объектов в указанных сферах,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работка предложений для внесения изменений (при необходимости) в соответствующие порядки установления требований в целях предотвращения возникновения в дальнейшем дублир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.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