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1d05" w14:textId="cc01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.1.2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3 мая 2025 года № 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2.1.2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графе пятой слова "решение Совета" заменить словом "доклад"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совместно с уполномоченными органами государств–членов Евразийского экономического союза продолжить работу по доработке проекта порядка применения тарифной льготы в отношении товаров, ввозимых в рамках реализации инвестиционных проектов, соответствующих приоритетным видам деятельности (секторам экономики) государств – членов Евразийского экономического союза. Доложить Совету Евразийской экономической комиссии до 31 декабря 2028 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етке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мангельдие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