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2d8b" w14:textId="8af2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пункт 3 Решения Комиссии Таможенного союза от 9 декабря 2011 г. № 877</w:t>
      </w:r>
    </w:p>
    <w:p>
      <w:pPr>
        <w:spacing w:after="0"/>
        <w:ind w:left="0"/>
        <w:jc w:val="both"/>
      </w:pPr>
      <w:r>
        <w:rPr>
          <w:rFonts w:ascii="Times New Roman"/>
          <w:b w:val="false"/>
          <w:i w:val="false"/>
          <w:color w:val="000000"/>
          <w:sz w:val="28"/>
        </w:rPr>
        <w:t>Решение Совета Евразийской экономической комиссии от 5 декабря 2025 года № 120.</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экономиской комиссии </w:t>
      </w:r>
      <w:r>
        <w:rPr>
          <w:rFonts w:ascii="Times New Roman"/>
          <w:b/>
          <w:i w:val="false"/>
          <w:color w:val="000000"/>
          <w:sz w:val="28"/>
        </w:rPr>
        <w:t>реши</w:t>
      </w:r>
      <w:r>
        <w:rPr>
          <w:rFonts w:ascii="Times New Roman"/>
          <w:b/>
          <w:i w:val="false"/>
          <w:color w:val="000000"/>
          <w:sz w:val="28"/>
        </w:rPr>
        <w:t>л:</w:t>
      </w:r>
    </w:p>
    <w:bookmarkEnd w:id="0"/>
    <w:bookmarkStart w:name="z1" w:id="1"/>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подпункта 3.2.7</w:t>
      </w:r>
      <w:r>
        <w:rPr>
          <w:rFonts w:ascii="Times New Roman"/>
          <w:b w:val="false"/>
          <w:i w:val="false"/>
          <w:color w:val="000000"/>
          <w:sz w:val="28"/>
        </w:rPr>
        <w:t xml:space="preserve"> пункта 3 Решения Комиссии Таможенного союза от 9 декабря 2011 г. № 877 "О принятии технического регламента Таможенного союза "О безопасности колесных транспортных средств" после слов "До 31 декабря 2027 г. в" дополнить словами "Республике Армения,", после слов "правовыми актами" дополнить словами "Правительства Республики Армения,".</w:t>
      </w:r>
    </w:p>
    <w:bookmarkEnd w:id="1"/>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