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9a29" w14:textId="03f9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ных норм, в пределах которых товары электронной торговли, приобретенные физическими лицами, ввозятся на таможенную территорию Евразийского экономического союза без уплаты таможенной пошлины в отношении товаров электр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ноября 2025 года № 1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ом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ные нормы, в пределах которых ввоз на таможенную территорию Евразийского экономического союза товаров электронной торговли, приобретенных физическими лицами, осуществляется без уплаты таможенной пошлины в отношении товаров электронной торговли, в размере 200 евро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