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0c9e" w14:textId="2ea0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19 мая 2022 г.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ноября 2025 года № 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19 мая 2022 г. № 85 "Об использовании копий сертификатов о происхождении товара для целей предоставления тарифных преференций"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 Установить, что с 1 января 2026 г. по 31 декабря 2029 г. включительно для подтверждения происхождения товаров в соответствии с правилами определения происхождения товаров, ввозимых на таможенную территорию Евразийского экономического союза, которые предусмотрены пунктом 4 статьи 37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может представляться электронная или бумажная копия сертификата о происхождении товара при условии обязательного последующего представления оригинала указанного сертификата в срок не позднее 6 месяцев с даты регистрации декларации на товары (если в соответствии с такими правилами представление оригинала сертификата о происхождении товара является обязательным условием предоставления тарифных преференций). В этом случае декларантом заявляется в декларации на товары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утвержденным Решением Комиссии Таможенного союза от 20 мая 2010 г. № 257, информация об обязательстве представить оригинал сертификата о происхождении товара в указанный срок.".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но не ранее 1 января 2026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