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f37" w14:textId="4c30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регистрации и экспертизы безопасности, 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июля 2025 года № 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утвержденные Решением Совета Евразийской экономической комиссии от 12 февраля 2016 г. № 46,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2025 г. № 50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регистрации и экспертизы безопасности, качества и эффективности медицинских изделий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"д"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срок, необходимый для выполнения уполномоченным органом (экспертной организацией) референтного государства мероприятий по включению нового вида медицинского изделия в Глобальную номенклатуру медицинских изделий и в номенклатуру медицинских изделий Союза (в случае выявления по результатам экспертизы необходимости обращения в Агентство Глобальной номенклатуры медицинских изделий и при условии отсутствия замечаний к документам, содержащимся в представленном регистрационном досье, или устранения замечаний, указанных в запросе).".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восьмом подпункта "з"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"модификациях" заменить словами "моделях (марках)".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подпункт "в" дополнить абзацем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выявления по результатам экспертизы (при условии отсутствия замечаний к документам, содержащимся в представленном регистрационном досье, или устранения замечаний, указанных в запросе) факта отсутствия в номенклатуре медицинских изделий Союза соответствующего вида для заявленного медицинского изделия (модели (марки) медицинского изделия) уполномоченный орган (экспертная организация) референтного государства вправе инициировать процедуру включения нового вида медицинского изделия в Глобальную номенклатуру медицинских изделий и в номенклатуру медицинских изделий Союза. В течение 10 рабочих дней со дня выявления указанного факта уполномоченный орган (экспертная организация) референтного государства уведомляет об этом заявителя;";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одиннадцатом подпункта "д" слово "процессинге" заменить словом "обработке";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"л" слова "нежелательных событиях и (или) несчастных случаях" заменить словами "неблагоприятных событиях (инцидентах)", слова "несчастных случаев" заменить словами "неблагоприятных событий (инцидентов)".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14 в графе второй: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"несчастных случаях" заменить словами "неблагоприятных событиях (инцидентах)";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несчастных случаев"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"случаи" заменить словами "события (инциденты)";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пункте 21 в графе четвертой слова "(кроме класса 1)" исключить;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22: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"(по применимости)";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в отношении классов потенциального риска применения 1 и 2а знак "–" заменить знаком "+";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пятой после слова "организацией" дополнить словами "(клиническим центром)";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25: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"(при наличии)" заменить словами "(по применимости)";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знак "–" заменить знаком "+".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5 к указанным Правилам: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одиннадцатом подпункта "д" слово "процессинге" заменить словом "обработке";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"л" слова "нежелательных событиях и (или) несчастных случаях" заменить словами "неблагоприятных событиях (инцидентах)", слова "несчастных случаев" заменить словами "неблагоприятных событий (инцидентов)".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