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d225" w14:textId="b30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5 декабря 2018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2025 года № 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слова "с 1 июля 2025 г." заменить словами "с 1 января 2026 г.".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совместно с уполномоченными органами государств – членов Евразийского экономического союза проработать вопрос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алкогольной продукции" (ТР ЕАЭС 047/2018), утвержденный Решением Совета Евразийской экономической комиссии от 5 декабря 2018 г. № 98, в части требований к винодельческой продукции, к алкогольной продукции, произведенной путем брожения иных, чем виноград, ягод и фруктов, а также повышения требований к пивоваренной продукции в части увеличения доли содержания пивоваренного солода и о результатах проинформировать на заседании Совета Евразийской экономической комиссии до 1 июля 2025 г.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