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bcaa" w14:textId="ccf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Совета Евразийской экономической комиссии в отношении отдельных видов установок для кондиционирования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2025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единую 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дополнительные примечания Евразийского экономического союза к группе 84 единой Товарной номенклатуры внешнеэкономической деятельности Евразийского экономического союза дополнить примечанием 7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подсубпозиции 8415 20 000 2 термин "в едином корпусе" относится к установкам для кондиционирования воздуха (кондиционерам), у которых все элементы объединены в одном корпусе, на одной раме или на одной платформе.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"в едином корпусе" также распространяется на установки для кондиционирования воздуха (кондиционеры), в которых холодильный компрессор, входящий в состав данной установки для кондиционирования воздуха (кондиционера), расположен отдельно, то есть не объединен с остальными элементами в одном корпусе, на одной раме или на одной платформе.";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единой Товарной номенклатуры внешнеэкономической деятельности Евразийского экономического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100С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8 % от таможенной стоимости применяется с даты вступления в силу Решения Совета Евразийской экономической комиссии от 21 февраля 2025 г. № 20 по 28.02.2027 включительно.".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8415 20 000 9 ТН ВЭД ЕАЭС заменить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"8415 20 000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едином корпусе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"8415 20 000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прочие".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позиции с кодом 8414 30 890 9 ТН ВЭД ЕАЭС дополнить позицией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"8415 20 000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едином корпусе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22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Единого таможенного тарифа Евразийского экономического союза применяется с 1 марта 2027 г.".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г. № 20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г. № 20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 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 Евразийского экономического союза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едином корпусе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8415 20 000 1 ТН ВЭД ЕАЭС.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г. № 20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 Евразийского экономического союза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едином корпусе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8415 20 000 8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