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f68c" w14:textId="581f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2025 года № 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союза", утвержденному Решением Коллегии Евразийской экономической комиссии от 30 мая 2023 г. № 70.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