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f91d" w14:textId="a5df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единой информационной базы данных некачественных, фальсифицированных и (или) контрафактных ветеринарных лекарственных средств, выявленных в 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марта 2025 года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наименовании и по тексту распоряжения слова "качественных и недоброкачественных ветеринарных лекарственных препаратов, а также фальсифицированных и (или) контрафактных ветеринарных лекарственных препаратов" заменены словами "некачественных, фальсифицированных и (или) контрафактных ветеринарных лекарственных средств" распоряжением Коллегии Евразийской экономической комиссии от 03.06.2025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с даты вступления в силу настоящего распоряжения общий процесс "Формирование, ведение и использование единой информационной базы данных некачественных, фальсифицированных и (или) контрафактных ветеринарных лекарственных средств, выявленных в рамках государственного контроля и надзора в сфере обращения ветеринарных лекарственных средств на территориях государств – членов Евразийского экономического союза".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единой информационной базы данных некачественных, фальсифицированных и (или) контрафактных ветеринарных лекарственных средств, выявленных в рамках государственного контроля и надзора в сфере обращения ветеринарных лекарственных средств на территориях государств–членов Евразийского экономического союза", утвержденному Решением Коллегии Евразийской экономической комиссии от 30 мая 2023 г. № 69.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