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2cf5" w14:textId="c3d2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реализации пилотного проекта по применению электронных международных транспортных накладных e-CMR при осуществлении международных грузовых автомобильных перевозок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11 марта 2025 года № 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ноября 2024 г. № 37 и в целях содействия реализации пилотного проекта по применению электронных международных транспортных накладных e-CMR при осуществлении международных грузовых автомобильных перевозок в государствах – членах Евразийского экономического союза (далее – пилотный проект):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реализации пилотного проекта (далее – рабочая группа).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Руководителем рабочей группы является член Коллегии (Министр) по энергетике и инфраструктуре Евразийской экономической комиссии.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рабочей группы: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регламент работы рабочей группы;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состав рабочей группы, сформированный на основании предложений государств – членов Евразийского экономического союза.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 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