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9310" w14:textId="2249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классификатор случаев исчисления таможенным органом таможенных пошлин, налогов, специальных, антидемпинговых, компенсационных пошлин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декабря 2025 года № 132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 учетом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71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 случаев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таможенным органом таможенных пошлин, налогов, специальных, антидемпинговых, компенсационных пошлин (приложение № 1 к Порядку заполнения расчета таможенных пошлин, налогов, специальных, антидемпинговых, компенсационных пошлин и внесения в такой расчет изменений (дополнений), утвержденному Решением Коллегии Евразийской экономической комиссии от 7 ноября 2017 г. № 137)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опубликования, но не ранее даты вступления в силу Протокола о внесении изменений в Договор о Таможенном кодексе Евразийского экономического союза от 11 апреля 2017 года, подписанного 25 декабря 2023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г. № 132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классификатор случаев исчисления таможенным органом таможенных пошлин, налогов, специальных, антидемпинговых, компенсационных пошлин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После позиции с кодом 1708 дополнить разделом XVIII следующего содержания: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"XVIII. Наступление обстоятельств, указанных в пункте 17 статьи 309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 кодекса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утрата товаров электронной торговли, предназначенных для реализации физическим лицам, до завершения действия таможенной процедуры таможенного склада, за исключением уничтожения и (или)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(транспортировки) и (или) хранения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неподача декларации на товары электронной торговли в течение сроков, указанных в пункте 13 статьи 309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 кодекса Евразийского экономического союза, в отношении товаров электронной торговли, предназначенных для реализации физическим лицам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вывоз товаров электронной торговли, предназначенных для реализации физическим лицам, из сооружений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(из помещений, с площадок) до завершения действия таможенной процедуры таможенного склада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подпунктами 2 и 3 пункта 4 и пунктом 5 статьи 309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 кодекса Евразийского экономического союза либо без уведомления таможенного органа, предусмотренного пунктом 10 статьи 309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 кодекса Евразийского экономического союза".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разделе XVIII: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наименовании цифры "XVIII" заменить цифрами "XIX";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код "1801" заменить кодом "9999".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