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860f" w14:textId="a348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форму ветеринарного сертификата на экспортируемых на таможенную территорию Евразийского экономического союза медоносных пчел, шмелей и коконов люцерновых пчел-листорезов, сверчков, насекомых-энтомофагов (форма № 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декабря 2025 года № 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19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4.1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ветеринарного сертификата на экспортируемых на таможенную территорию Евразийского экономического союза медоносных пчел, шмелей и коконов люцерновых пчел-листорезов, сверчков, насекомых-энтомофагов (форма № 18), утвержденной Решением Комиссии Таможенного союза от 7 апреля 2011 г. № 607, после слова "клеща)" дополнить словом ", тропилелапсоза".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изготовленные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607 бланки ветеринарных сертификатов, выпущенные по </w:t>
      </w:r>
      <w:r>
        <w:rPr>
          <w:rFonts w:ascii="Times New Roman"/>
          <w:b w:val="false"/>
          <w:i w:val="false"/>
          <w:color w:val="000000"/>
          <w:sz w:val="28"/>
        </w:rPr>
        <w:t>форме 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вступления настоящего Решения в силу, используются до 1 марта 2026 г. включительно.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