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b762" w14:textId="f6bb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2026 – 2027 годы объемов тарифных квот в отношении отдельных видов товаров, происходящих из Исламской Республики Иран и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26 ноября 2025 года № 110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 (далее – Соглашение), секцией 1 приложения 1 к Соглашению, статьей 35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во исполнение поручения Совета Евразийской экономической комиссии от 29 ноября 2024 г. № 23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Установить объемы тарифных квот в отношении отдельных видов товаров, происходящих из Исламской Республики Иран и ввозимых на территории государств – членов Евразийского экономического союза (далее – государства-члены) в соответствии с Соглашением (далее – тарифные квоты), на 2026 год – согласно </w:t>
      </w:r>
      <w:r>
        <w:rPr>
          <w:rFonts w:ascii="Times New Roman"/>
          <w:b w:val="false"/>
          <w:i w:val="false"/>
          <w:color w:val="000000"/>
          <w:sz w:val="28"/>
        </w:rPr>
        <w:t>приложению № 1</w:t>
      </w:r>
      <w:r>
        <w:rPr>
          <w:rFonts w:ascii="Times New Roman"/>
          <w:b w:val="false"/>
          <w:i w:val="false"/>
          <w:color w:val="000000"/>
          <w:sz w:val="28"/>
        </w:rPr>
        <w:t xml:space="preserve">, на 2027 год – согласно </w:t>
      </w:r>
      <w:r>
        <w:rPr>
          <w:rFonts w:ascii="Times New Roman"/>
          <w:b w:val="false"/>
          <w:i w:val="false"/>
          <w:color w:val="000000"/>
          <w:sz w:val="28"/>
        </w:rPr>
        <w:t>приложению № 2</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в отношении товаров, ввозимых в рамках объемов тарифных квот, указанных в приложениях № 1 и 2 к настоящему Решению, при наличии лицензии, выданной уполномоченным органом государства-члена, и при соблюдении условий предоставления режима свободной торговли, установленных Соглашением, применяется ставка ввозной таможенной пошлины в размере 0 процентов от таможенной стоимости;</w:t>
      </w:r>
    </w:p>
    <w:bookmarkEnd w:id="3"/>
    <w:bookmarkStart w:name="z8" w:id="4"/>
    <w:p>
      <w:pPr>
        <w:spacing w:after="0"/>
        <w:ind w:left="0"/>
        <w:jc w:val="both"/>
      </w:pPr>
      <w:r>
        <w:rPr>
          <w:rFonts w:ascii="Times New Roman"/>
          <w:b w:val="false"/>
          <w:i w:val="false"/>
          <w:color w:val="000000"/>
          <w:sz w:val="28"/>
        </w:rPr>
        <w:t>
      тарифные квоты применяются в отношении товаров, указанных в приложениях № 1 и 2 к настоящему Решению, помещаемых под таможенную процедуру выпуска для внутреннего потребления;</w:t>
      </w:r>
    </w:p>
    <w:bookmarkEnd w:id="4"/>
    <w:bookmarkStart w:name="z9" w:id="5"/>
    <w:p>
      <w:pPr>
        <w:spacing w:after="0"/>
        <w:ind w:left="0"/>
        <w:jc w:val="both"/>
      </w:pPr>
      <w:r>
        <w:rPr>
          <w:rFonts w:ascii="Times New Roman"/>
          <w:b w:val="false"/>
          <w:i w:val="false"/>
          <w:color w:val="000000"/>
          <w:sz w:val="28"/>
        </w:rPr>
        <w:t xml:space="preserve">
      при ввозе товаров в количестве, превышающем объемы тарифных квот, указанные в приложениях № 1 и 2 к настоящему Решению, или при несоблюдении условий предоставления режима свободной торговли, установленных Соглашением, применяются ставки ввозных таможенных пошлин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января 2025 г. № 1.</w:t>
      </w:r>
    </w:p>
    <w:bookmarkEnd w:id="5"/>
    <w:bookmarkStart w:name="z10" w:id="6"/>
    <w:p>
      <w:pPr>
        <w:spacing w:after="0"/>
        <w:ind w:left="0"/>
        <w:jc w:val="both"/>
      </w:pPr>
      <w:r>
        <w:rPr>
          <w:rFonts w:ascii="Times New Roman"/>
          <w:b w:val="false"/>
          <w:i w:val="false"/>
          <w:color w:val="000000"/>
          <w:sz w:val="28"/>
        </w:rPr>
        <w:t>
      3. Государствам-членам:</w:t>
      </w:r>
    </w:p>
    <w:bookmarkEnd w:id="6"/>
    <w:bookmarkStart w:name="z11" w:id="7"/>
    <w:p>
      <w:pPr>
        <w:spacing w:after="0"/>
        <w:ind w:left="0"/>
        <w:jc w:val="both"/>
      </w:pPr>
      <w:r>
        <w:rPr>
          <w:rFonts w:ascii="Times New Roman"/>
          <w:b w:val="false"/>
          <w:i w:val="false"/>
          <w:color w:val="000000"/>
          <w:sz w:val="28"/>
        </w:rPr>
        <w:t>
      осуществлять распределение объемов тарифных квот, указанных в приложениях № 1 и 2 к настоящему Решению, между участниками внешнеторговой деятельности в соответствии со своим законодательством;</w:t>
      </w:r>
    </w:p>
    <w:bookmarkEnd w:id="7"/>
    <w:bookmarkStart w:name="z12" w:id="8"/>
    <w:p>
      <w:pPr>
        <w:spacing w:after="0"/>
        <w:ind w:left="0"/>
        <w:jc w:val="both"/>
      </w:pPr>
      <w:r>
        <w:rPr>
          <w:rFonts w:ascii="Times New Roman"/>
          <w:b w:val="false"/>
          <w:i w:val="false"/>
          <w:color w:val="000000"/>
          <w:sz w:val="28"/>
        </w:rPr>
        <w:t xml:space="preserve">
      поручить уполномоченным органам исполнительной власти осуществлять выдачу лицензий на импорт товаров,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8"/>
    <w:bookmarkStart w:name="z13" w:id="9"/>
    <w:p>
      <w:pPr>
        <w:spacing w:after="0"/>
        <w:ind w:left="0"/>
        <w:jc w:val="both"/>
      </w:pPr>
      <w:r>
        <w:rPr>
          <w:rFonts w:ascii="Times New Roman"/>
          <w:b w:val="false"/>
          <w:i w:val="false"/>
          <w:color w:val="000000"/>
          <w:sz w:val="28"/>
        </w:rPr>
        <w:t>
      в случае возникновения необходимости изменения объемов тарифных квот, установленных настоящим Решением, представить для рассмотрения Евразийской экономической комиссией предложения о внесении в настоящее Решение соответствующих изменений в установленном правом Евразийского экономического союза порядке.</w:t>
      </w:r>
    </w:p>
    <w:bookmarkEnd w:id="9"/>
    <w:bookmarkStart w:name="z14" w:id="10"/>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ноября 2025 г. № 110</w:t>
            </w:r>
          </w:p>
        </w:tc>
      </w:tr>
    </w:tbl>
    <w:bookmarkStart w:name="z17" w:id="11"/>
    <w:p>
      <w:pPr>
        <w:spacing w:after="0"/>
        <w:ind w:left="0"/>
        <w:jc w:val="left"/>
      </w:pPr>
      <w:r>
        <w:rPr>
          <w:rFonts w:ascii="Times New Roman"/>
          <w:b/>
          <w:i w:val="false"/>
          <w:color w:val="000000"/>
        </w:rPr>
        <w:t xml:space="preserve"> ОБЪЕМЫ</w:t>
      </w:r>
      <w:r>
        <w:br/>
      </w:r>
      <w:r>
        <w:rPr>
          <w:rFonts w:ascii="Times New Roman"/>
          <w:b/>
          <w:i w:val="false"/>
          <w:color w:val="000000"/>
        </w:rPr>
        <w:t>тарифных квот на 2026 год в отношении отдельных видов товаров, происходящих из Исламской Республики Иран и ввозимых на территории государств –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7446"/>
        <w:gridCol w:w="562"/>
        <w:gridCol w:w="508"/>
        <w:gridCol w:w="508"/>
        <w:gridCol w:w="508"/>
        <w:gridCol w:w="508"/>
        <w:gridCol w:w="508"/>
      </w:tblGrid>
      <w:tr>
        <w:trPr>
          <w:trHeight w:val="30" w:hRule="atLeast"/>
        </w:trPr>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ТН ВЭД ЕАЭС</w:t>
            </w:r>
          </w:p>
          <w:bookmarkEnd w:id="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кур домашних (Gallus domesticus), свежие, охлажденные или замороженные</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0207 11 100 9, 0207 11 300 9, 0207 11 900 9, 0207 12 100 9, 0207 12 900 9, 0207 13 100 9,</w:t>
            </w:r>
            <w:r>
              <w:br/>
            </w:r>
            <w:r>
              <w:rPr>
                <w:rFonts w:ascii="Times New Roman"/>
                <w:b w:val="false"/>
                <w:i w:val="false"/>
                <w:color w:val="000000"/>
                <w:sz w:val="20"/>
              </w:rPr>
              <w:t>
</w:t>
            </w:r>
            <w:r>
              <w:rPr>
                <w:rFonts w:ascii="Times New Roman"/>
                <w:b w:val="false"/>
                <w:i w:val="false"/>
                <w:color w:val="000000"/>
                <w:sz w:val="20"/>
              </w:rPr>
              <w:t>0207 13 200 9, 0207 13 300 9, 0207 13 400 9, 0207 13 500 9, 0207 13 600 9, 0207 13 700 9,</w:t>
            </w:r>
            <w:r>
              <w:br/>
            </w:r>
            <w:r>
              <w:rPr>
                <w:rFonts w:ascii="Times New Roman"/>
                <w:b w:val="false"/>
                <w:i w:val="false"/>
                <w:color w:val="000000"/>
                <w:sz w:val="20"/>
              </w:rPr>
              <w:t>
</w:t>
            </w:r>
            <w:r>
              <w:rPr>
                <w:rFonts w:ascii="Times New Roman"/>
                <w:b w:val="false"/>
                <w:i w:val="false"/>
                <w:color w:val="000000"/>
                <w:sz w:val="20"/>
              </w:rPr>
              <w:t>0207 13 910 9, 0207 13 990 9, 0207 14 100 9, 0207 14 200 9, 0207 14 300 9, 0207 14 400 9,</w:t>
            </w:r>
            <w:r>
              <w:br/>
            </w:r>
            <w:r>
              <w:rPr>
                <w:rFonts w:ascii="Times New Roman"/>
                <w:b w:val="false"/>
                <w:i w:val="false"/>
                <w:color w:val="000000"/>
                <w:sz w:val="20"/>
              </w:rPr>
              <w:t>
</w:t>
            </w:r>
            <w:r>
              <w:rPr>
                <w:rFonts w:ascii="Times New Roman"/>
                <w:b w:val="false"/>
                <w:i w:val="false"/>
                <w:color w:val="000000"/>
                <w:sz w:val="20"/>
              </w:rPr>
              <w:t>0207 14 500 9, 0207 14 600 9, 0207 14 700 9, 0207 14 910 9, 0207 14 990 9</w:t>
            </w:r>
            <w:r>
              <w:br/>
            </w:r>
            <w:r>
              <w:rPr>
                <w:rFonts w:ascii="Times New Roman"/>
                <w:b w:val="false"/>
                <w:i w:val="false"/>
                <w:color w:val="000000"/>
                <w:sz w:val="20"/>
              </w:rPr>
              <w:t>
 </w:t>
            </w:r>
          </w:p>
          <w:bookmarkEnd w:id="13"/>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Картофель свежий </w:t>
            </w:r>
            <w:r>
              <w:br/>
            </w:r>
            <w:r>
              <w:rPr>
                <w:rFonts w:ascii="Times New Roman"/>
                <w:b w:val="false"/>
                <w:i w:val="false"/>
                <w:color w:val="000000"/>
                <w:sz w:val="20"/>
              </w:rPr>
              <w:t>
</w:t>
            </w:r>
            <w:r>
              <w:rPr>
                <w:rFonts w:ascii="Times New Roman"/>
                <w:b w:val="false"/>
                <w:i w:val="false"/>
                <w:color w:val="000000"/>
                <w:sz w:val="20"/>
              </w:rPr>
              <w:t xml:space="preserve">или охлажденный, </w:t>
            </w:r>
            <w:r>
              <w:br/>
            </w:r>
            <w:r>
              <w:rPr>
                <w:rFonts w:ascii="Times New Roman"/>
                <w:b w:val="false"/>
                <w:i w:val="false"/>
                <w:color w:val="000000"/>
                <w:sz w:val="20"/>
              </w:rPr>
              <w:t>за исключением семенного</w:t>
            </w:r>
            <w:r>
              <w:br/>
            </w:r>
            <w:r>
              <w:rPr>
                <w:rFonts w:ascii="Times New Roman"/>
                <w:b w:val="false"/>
                <w:i w:val="false"/>
                <w:color w:val="000000"/>
                <w:sz w:val="20"/>
              </w:rPr>
              <w:t>
 </w:t>
            </w:r>
          </w:p>
          <w:bookmarkEnd w:id="14"/>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0701 90 100 0, 0701 90 500 0,</w:t>
            </w:r>
            <w:r>
              <w:br/>
            </w:r>
            <w:r>
              <w:rPr>
                <w:rFonts w:ascii="Times New Roman"/>
                <w:b w:val="false"/>
                <w:i w:val="false"/>
                <w:color w:val="000000"/>
                <w:sz w:val="20"/>
              </w:rPr>
              <w:t>
0701 90 900 0</w:t>
            </w:r>
          </w:p>
          <w:bookmarkEnd w:id="15"/>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0702 00 000 1, 0702 00 000 2,</w:t>
            </w:r>
            <w:r>
              <w:br/>
            </w:r>
            <w:r>
              <w:rPr>
                <w:rFonts w:ascii="Times New Roman"/>
                <w:b w:val="false"/>
                <w:i w:val="false"/>
                <w:color w:val="000000"/>
                <w:sz w:val="20"/>
              </w:rPr>
              <w:t>
</w:t>
            </w:r>
            <w:r>
              <w:rPr>
                <w:rFonts w:ascii="Times New Roman"/>
                <w:b w:val="false"/>
                <w:i w:val="false"/>
                <w:color w:val="000000"/>
                <w:sz w:val="20"/>
              </w:rPr>
              <w:t>0702 00 000 3, 0702 00 000 4,</w:t>
            </w:r>
            <w:r>
              <w:br/>
            </w:r>
            <w:r>
              <w:rPr>
                <w:rFonts w:ascii="Times New Roman"/>
                <w:b w:val="false"/>
                <w:i w:val="false"/>
                <w:color w:val="000000"/>
                <w:sz w:val="20"/>
              </w:rPr>
              <w:t>
</w:t>
            </w:r>
            <w:r>
              <w:rPr>
                <w:rFonts w:ascii="Times New Roman"/>
                <w:b w:val="false"/>
                <w:i w:val="false"/>
                <w:color w:val="000000"/>
                <w:sz w:val="20"/>
              </w:rPr>
              <w:t>0702 00 000 5, 0702 00 000 6,</w:t>
            </w:r>
            <w:r>
              <w:br/>
            </w:r>
            <w:r>
              <w:rPr>
                <w:rFonts w:ascii="Times New Roman"/>
                <w:b w:val="false"/>
                <w:i w:val="false"/>
                <w:color w:val="000000"/>
                <w:sz w:val="20"/>
              </w:rPr>
              <w:t>
</w:t>
            </w:r>
            <w:r>
              <w:rPr>
                <w:rFonts w:ascii="Times New Roman"/>
                <w:b w:val="false"/>
                <w:i w:val="false"/>
                <w:color w:val="000000"/>
                <w:sz w:val="20"/>
              </w:rPr>
              <w:t>0702 00 000 7, 0702 00 000 9</w:t>
            </w:r>
            <w:r>
              <w:br/>
            </w:r>
            <w:r>
              <w:rPr>
                <w:rFonts w:ascii="Times New Roman"/>
                <w:b w:val="false"/>
                <w:i w:val="false"/>
                <w:color w:val="000000"/>
                <w:sz w:val="20"/>
              </w:rPr>
              <w:t>
 </w:t>
            </w:r>
          </w:p>
          <w:bookmarkEnd w:id="16"/>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Отдельные виды капусты кочанной, кольраби, капусты листовой и аналогичных съедобных овощей из рода Brassica, свежих или охлажденных</w:t>
            </w:r>
            <w:r>
              <w:br/>
            </w:r>
            <w:r>
              <w:rPr>
                <w:rFonts w:ascii="Times New Roman"/>
                <w:b w:val="false"/>
                <w:i w:val="false"/>
                <w:color w:val="000000"/>
                <w:sz w:val="20"/>
              </w:rPr>
              <w:t>
 </w:t>
            </w:r>
          </w:p>
          <w:bookmarkEnd w:id="17"/>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0704 90 100 1, 0704 90 100 9,</w:t>
            </w:r>
            <w:r>
              <w:br/>
            </w:r>
            <w:r>
              <w:rPr>
                <w:rFonts w:ascii="Times New Roman"/>
                <w:b w:val="false"/>
                <w:i w:val="false"/>
                <w:color w:val="000000"/>
                <w:sz w:val="20"/>
              </w:rPr>
              <w:t>
0704 90 800 0</w:t>
            </w:r>
          </w:p>
          <w:bookmarkEnd w:id="18"/>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Морковь и репа, свежие или охлажденные</w:t>
            </w:r>
            <w:r>
              <w:br/>
            </w:r>
            <w:r>
              <w:rPr>
                <w:rFonts w:ascii="Times New Roman"/>
                <w:b w:val="false"/>
                <w:i w:val="false"/>
                <w:color w:val="000000"/>
                <w:sz w:val="20"/>
              </w:rPr>
              <w:t>
 </w:t>
            </w:r>
          </w:p>
          <w:bookmarkEnd w:id="19"/>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козлобородник, сельдерей корневой, редис и прочие аналогичные съедобные корнеплоды, свежие или охлажденные</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0706 90 100 0, 0706 90 300 0,</w:t>
            </w:r>
            <w:r>
              <w:br/>
            </w:r>
            <w:r>
              <w:rPr>
                <w:rFonts w:ascii="Times New Roman"/>
                <w:b w:val="false"/>
                <w:i w:val="false"/>
                <w:color w:val="000000"/>
                <w:sz w:val="20"/>
              </w:rPr>
              <w:t>
0706 90 900 1, 0706 90 900 9</w:t>
            </w:r>
          </w:p>
          <w:bookmarkEnd w:id="20"/>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0707 00 050 1, 0707 00 050 2,</w:t>
            </w:r>
            <w:r>
              <w:br/>
            </w:r>
            <w:r>
              <w:rPr>
                <w:rFonts w:ascii="Times New Roman"/>
                <w:b w:val="false"/>
                <w:i w:val="false"/>
                <w:color w:val="000000"/>
                <w:sz w:val="20"/>
              </w:rPr>
              <w:t>
</w:t>
            </w:r>
            <w:r>
              <w:rPr>
                <w:rFonts w:ascii="Times New Roman"/>
                <w:b w:val="false"/>
                <w:i w:val="false"/>
                <w:color w:val="000000"/>
                <w:sz w:val="20"/>
              </w:rPr>
              <w:t>0707 00 050 3, 0707 00 050 4,</w:t>
            </w:r>
            <w:r>
              <w:br/>
            </w:r>
            <w:r>
              <w:rPr>
                <w:rFonts w:ascii="Times New Roman"/>
                <w:b w:val="false"/>
                <w:i w:val="false"/>
                <w:color w:val="000000"/>
                <w:sz w:val="20"/>
              </w:rPr>
              <w:t>
</w:t>
            </w:r>
            <w:r>
              <w:rPr>
                <w:rFonts w:ascii="Times New Roman"/>
                <w:b w:val="false"/>
                <w:i w:val="false"/>
                <w:color w:val="000000"/>
                <w:sz w:val="20"/>
              </w:rPr>
              <w:t>0707 00 050 5, 0707 00 050 6,</w:t>
            </w:r>
            <w:r>
              <w:br/>
            </w:r>
            <w:r>
              <w:rPr>
                <w:rFonts w:ascii="Times New Roman"/>
                <w:b w:val="false"/>
                <w:i w:val="false"/>
                <w:color w:val="000000"/>
                <w:sz w:val="20"/>
              </w:rPr>
              <w:t>
</w:t>
            </w:r>
            <w:r>
              <w:rPr>
                <w:rFonts w:ascii="Times New Roman"/>
                <w:b w:val="false"/>
                <w:i w:val="false"/>
                <w:color w:val="000000"/>
                <w:sz w:val="20"/>
              </w:rPr>
              <w:t>0707 00 050 9, 0707 00 900 0</w:t>
            </w:r>
            <w:r>
              <w:br/>
            </w:r>
            <w:r>
              <w:rPr>
                <w:rFonts w:ascii="Times New Roman"/>
                <w:b w:val="false"/>
                <w:i w:val="false"/>
                <w:color w:val="000000"/>
                <w:sz w:val="20"/>
              </w:rPr>
              <w:t>
 </w:t>
            </w:r>
          </w:p>
          <w:bookmarkEnd w:id="21"/>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свежие</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0808 10 100 0, 0808 10 800 1, 0808 10 800 2, 0808 10 800 3, 0808 10 800 5, 0808 10 800 6, 0808 10 800 7, 0808 10 800 8</w:t>
            </w:r>
            <w:r>
              <w:br/>
            </w:r>
            <w:r>
              <w:rPr>
                <w:rFonts w:ascii="Times New Roman"/>
                <w:b w:val="false"/>
                <w:i w:val="false"/>
                <w:color w:val="000000"/>
                <w:sz w:val="20"/>
              </w:rPr>
              <w:t>
 </w:t>
            </w:r>
          </w:p>
          <w:bookmarkEnd w:id="22"/>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86 663</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 прочие</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2002 90 110 0, 2002 90 190 0, 2002 90 310 0, 2002 90 390 0, 2002 90 910 0, 2002 90 990 0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ноября 2025 г. № 110</w:t>
            </w:r>
          </w:p>
        </w:tc>
      </w:tr>
    </w:tbl>
    <w:bookmarkStart w:name="z40" w:id="23"/>
    <w:p>
      <w:pPr>
        <w:spacing w:after="0"/>
        <w:ind w:left="0"/>
        <w:jc w:val="left"/>
      </w:pPr>
      <w:r>
        <w:rPr>
          <w:rFonts w:ascii="Times New Roman"/>
          <w:b/>
          <w:i w:val="false"/>
          <w:color w:val="000000"/>
        </w:rPr>
        <w:t xml:space="preserve"> ОБЪЕМЫ</w:t>
      </w:r>
      <w:r>
        <w:br/>
      </w:r>
      <w:r>
        <w:rPr>
          <w:rFonts w:ascii="Times New Roman"/>
          <w:b/>
          <w:i w:val="false"/>
          <w:color w:val="000000"/>
        </w:rPr>
        <w:t>тарифной квоты на 2027 год в отношении отдельных видов мяса и пищевых субпродуктов кур домашних (Gallus domesticus), свежих, охлажденных или замороженных, происходящих из Исламской Республики Иран и ввозимых на территории государств –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7093"/>
        <w:gridCol w:w="508"/>
        <w:gridCol w:w="508"/>
        <w:gridCol w:w="508"/>
        <w:gridCol w:w="508"/>
        <w:gridCol w:w="508"/>
        <w:gridCol w:w="508"/>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ТН ВЭД ЕАЭС</w:t>
            </w:r>
          </w:p>
          <w:bookmarkEnd w:id="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кур домашних (Gallus domesticus), свежие, охлажденные или замороженные</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0207 11 100 9, 0207 11 300 9, 0207 11 900 9, 0207 12 100 9, 0207 12 900 9, 0207 13 100 9,</w:t>
            </w:r>
            <w:r>
              <w:br/>
            </w:r>
            <w:r>
              <w:rPr>
                <w:rFonts w:ascii="Times New Roman"/>
                <w:b w:val="false"/>
                <w:i w:val="false"/>
                <w:color w:val="000000"/>
                <w:sz w:val="20"/>
              </w:rPr>
              <w:t>
</w:t>
            </w:r>
            <w:r>
              <w:rPr>
                <w:rFonts w:ascii="Times New Roman"/>
                <w:b w:val="false"/>
                <w:i w:val="false"/>
                <w:color w:val="000000"/>
                <w:sz w:val="20"/>
              </w:rPr>
              <w:t>0207 13 200 9, 0207 13 300 9, 0207 13 400 9, 0207 13 500 9, 0207 13 600 9, 0207 13 700 9,</w:t>
            </w:r>
            <w:r>
              <w:br/>
            </w:r>
            <w:r>
              <w:rPr>
                <w:rFonts w:ascii="Times New Roman"/>
                <w:b w:val="false"/>
                <w:i w:val="false"/>
                <w:color w:val="000000"/>
                <w:sz w:val="20"/>
              </w:rPr>
              <w:t>
</w:t>
            </w:r>
            <w:r>
              <w:rPr>
                <w:rFonts w:ascii="Times New Roman"/>
                <w:b w:val="false"/>
                <w:i w:val="false"/>
                <w:color w:val="000000"/>
                <w:sz w:val="20"/>
              </w:rPr>
              <w:t>0207 13 910 9, 0207 13 990 9, 0207 14 100 9, 0207 14 200 9, 0207 14 300 9, 0207 14 400 9,</w:t>
            </w:r>
            <w:r>
              <w:br/>
            </w:r>
            <w:r>
              <w:rPr>
                <w:rFonts w:ascii="Times New Roman"/>
                <w:b w:val="false"/>
                <w:i w:val="false"/>
                <w:color w:val="000000"/>
                <w:sz w:val="20"/>
              </w:rPr>
              <w:t>
</w:t>
            </w:r>
            <w:r>
              <w:rPr>
                <w:rFonts w:ascii="Times New Roman"/>
                <w:b w:val="false"/>
                <w:i w:val="false"/>
                <w:color w:val="000000"/>
                <w:sz w:val="20"/>
              </w:rPr>
              <w:t>0207 14 500 9, 0207 14 600 9, 0207 14 700 9, 0207 14 910 9, 0207 14 990 9</w:t>
            </w:r>
            <w:r>
              <w:br/>
            </w:r>
            <w:r>
              <w:rPr>
                <w:rFonts w:ascii="Times New Roman"/>
                <w:b w:val="false"/>
                <w:i w:val="false"/>
                <w:color w:val="000000"/>
                <w:sz w:val="20"/>
              </w:rPr>
              <w:t>
 </w:t>
            </w:r>
          </w:p>
          <w:bookmarkEnd w:id="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