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4700" w14:textId="9004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декларации на товары и корректировки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октября 2025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01.04.2026.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корректировки декларации на товары, утвержденные Решением Коллегии Евразийской экономической комиссии от 30 мая 2023 г. № 75, изменения согласно приложениям № 1 и 2.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26.02.2026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2026 г., за исключением приложения № 2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 к настоящему Решению вступает в силу с 1 октября 2026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26.02.2026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г. № 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Коллегии Евразийской экономической комиссии от 26.02.2026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декларации на товары и корректировки декларации на товары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союза;".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позиции 3 в графе 3 цифры "1.0.0" заменить цифрами "1.1.0";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4 в графе 3 изложить в следующей редакции: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"urn:EEC:R:055:GoodsDeclaration:v1.1.0";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позицию 6 в графе 3 изложить в следующей редакции: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"EEC_R_055_GoodsDeclaration_v1.1.0.xsd".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корректировки декларации на товары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реквизит должен быть заполнен,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csdo:‌EDoc‌Indicator‌Code‌Type (M.SDT.00219)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таможенных перевозчиков, документ, подтверждающий включение в реестр операторов электронной торговли (регистрационный номер в реестре операторов электронной торговли), или свидетельство о включении в реестр таможенных представителей (регистрационный номер в реестре таможенных представителей)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cacdo:‌GDGoods‌Shipment‌Details‌Type (M.CA.CDT.00205)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содержит значение "00", то реквизит "Код территории (csdo:‌Territory‌Code)" должен содержать значение "000"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в соответствии с классификатором стран мира.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cacdo:‌GDConsignment‌Details‌Type (M.CA.CDT.00206)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 на границе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 при прибытии (отправлении)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(casdo:‌Registration‌Nationality‌Code)"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газопровод;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нефтепровод;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нефтепродуктопровод;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зоны, документ, подтверждающий включение в реестр операторов электронной торговли (регистрационный номер в реестре операторов электронной торговли)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cacdo:‌GDGoods‌Item‌Details‌Type (M.CA.CDT.00204)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 ВЭД ЕАЭС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общий ("О");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товар списка.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"С" – для товаров, свободных от применения запретов и ограничений.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Код объекта интеллектуальной собственности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наличия (или отсутствия) объектов (признаков объектов)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"П" – для товаров, подлежащих прослеживаемости.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Сведения об исходном материале для производства лекарственных препаратов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*.4.7.1. Идентификационный код исходного материала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14 буквенно-числовых символов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*.4.7.2. Идентификатор химического вещества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регистрационный номер по реестру Химической реферативной службы (CAS RN).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\d{2,7}-\d{2}-\d{1}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*.4.7.3. Наименование исходного материала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(международное непатентованное, или химическое (наименование соответствующее номенклатуре Международного союза теоретической и прикладной химии (ИЮПАК)), или группировочное)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*.4.7.4. Идентификатор серии продукта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 Диапазон идентификаторов серий продукта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*.4.7.5.1. Первый идентификатор диапазона серий продукта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*.4.7.5.2. Последний идентификатор диапазона серий продукта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*.4.7.6. Количество товара с указанием единицы измерения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*.4.7.7. Фактическое количество товара с указанием единицы измерения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 классификатором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дожен принимать одно из следующих значений: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Масса нетто без учета упаковки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(csdo:‌Package‌Kind‌Code)"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 занимает весь контейнер;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csdo:‌Id10‌Type (M.SDT.00316)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об идентификации маркированных товаров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– сведения о макрировке товаров средствами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осуществляется после выпуска товаров.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контрольных (идентификационных) знаков или средств идентификации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Республике Казахстан, Кыргызской Республике и Российской Федерации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маркировки товаров после выпуска товаров 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"Код вида уровня маркировки (casdo:‌Aggregation‌Kind‌Code)" не должен быть заполнен.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заполнен, то реквизит "Код вида уровня маркировки (casdo:‌Aggregation‌Kind‌Code)"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(casdo:‌Identification‌Means‌Customs‌Id)" не заполнен, то реквизит "Код вида уровня маркировки (casdo:‌Aggregation‌Kind‌Code)"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одного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могут быть заполнены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"Перечень средств идентификации (cacdo:‌Identification‌Means‌List‌Details)" не должен быть заполнен, иначе реквизит "Перечень средств идентификации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(casdo:‌Identification‌Means‌Customs‌Id)"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(casdo:‌Identification‌Means‌Customs‌Id)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csdo:‌Id100‌Type (M.SDT.00315)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(casdo:‌Identification‌Means‌Customs‌Id)"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"Код вида уровня маркировки (casdo:‌Aggregation‌Kind‌Code)" не заполнен, то реквизит "Агрегированный таможенный идентификатор кодов идентификации (casdo:‌Identification‌Means‌Customs‌Id)"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Количество товара, подлежащего прослеживаемости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подлежащего прослеживаемости (casdo: GoodsTraceabilityCode)" содержит значение "П", то реквизит должен быть заполнен.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Код сведений о лесоматериалах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Объем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Период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Дополнительные сведения о товарах, перемещаемых трубопроводным транспортом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 ВЭД ЕАЭС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Количество электроэнергии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Регистрационный номер товара, ввозимого для реализации инвестиционного проекта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Страна назначения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особенности таможенного декларирования (casdo:‌Declaration‌Feature‌Code)" содержит значение "ВТД" и реквизит "Код страны (casdo:‌CACountry‌Code)" в составе реквизита "Страна назначения (cacdo:‌Destination‌Country‌Details)" в составе реквизита "Товарная партия (cacdo:‌GDGoods‌Shipment‌Details)" содержит значение "99", то реквизит "Страна назначения (cacdo:‌Destination‌Country‌Details)"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Товары, помещенные под таможенную процедуру свободной таможенной зоны или свободного склада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одно из следующих значений: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 Сведения об исходном материале для производства лекарственных препаратов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(cacdo:‌Drug‌Starting‌Material‌Details)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исходного материала для производства лекарственных препаратов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cacdo:‌Drug‌Starting‌Material‌Details‌Type (M.CA.CDT.12204)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*.4.4.7.1. Идентификационный код исходного материала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*.4.4.7.2. Идентификатор химического вещества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(casdo:‌Chemical‌Substance‌Id)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химического вещества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casdo:‌Chemical‌Substance‌Id‌Type (M.CA.SDT.01220)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химического вещества в соответствии с реестром, идентификатор которого может быть определен в атрибуте "идентификатор реестра".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реестра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code‌Registry‌Id)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реестра, в соответствии с которым присвоен 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*.4.4.7.3. Наименование исходного материала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(casdo:‌Starting‌Material‌Name)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исходного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*.4.4.7.4. Идентификатор серии продукта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серии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 Диапазон идентификаторов серий продукта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(cacdo:‌Product‌Series‌Range‌Details)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идентификаторов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M.CA.CDE.12206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cacdo:‌Product‌Series‌Range‌Details‌Type (M.CA.CDT.12205)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*.4.4.7.5.1. Первый идентификатор диапазона серий продукта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*.4.4.7.5.2. Последний идентификатор диапазона серий продукта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(casdo:‌Last‌Product‌Series‌Id)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идентификатор диапазона серий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*.4.4.7.6. Количество товара с указанием единицы измерения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количество товара с указанием единицы измерения (в соотвествии с договором (контрактом), без учета упаковки, тары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*.4.4.7.7. Фактическое количество товара с указанием единицы измерения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товара с указанием единицы измерения (с учетом упаковки, тары, отклонений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Сведения о переработке товаров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(cacdo:‌Processing‌Operation‌Details)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cacdo:‌Processing‌Operation‌Details‌Type (M.CA.CDT.00680)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Cпособ совершения операции по переработке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заполнен.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Федерации.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информации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продуктах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об остатках;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об отходах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 ВЭД ЕАЭС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Дополнительные сведения по договору (контракту)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(csdo:‌Business‌Entity‌Id)"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Условия поставки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Страна происхождения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 в целях предоставления тарифных преференций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2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Преференции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Таможенная процедура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Стоимость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Курс валюты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Таможенная стоимость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Предыдущее значение таможенной стоимости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Статистическая стоимость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Общая статистическая стоимость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Код метода определения таможенной стоимости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код метода в соответствии с классификатором методов определения таможенной стоимости.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(casdo:‌Valuation‌Method‌Code)"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Квота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Предшествующий документ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 ВЭД ЕАЭС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Представленный документ (сведения)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если срок временного ввоз/вывоза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 или в регионе деятельности которого будут храниться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Номер (идентификатор) зоны таможенного контроля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Признак опережающей поставки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Общее количество документов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Стоимость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Товар лицензии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Порядковый номер товара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Порядковый номер перечня товаров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Порядковый номер товара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документ не представлен в соответствии с пунктом 10 статьи 109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декларации на товары электронной торговли,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csdo:‌Customs‌Document‌Id‌Type (M.SDT.00325)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Исчисление таможенного платежа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базы для исчисления платежа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базы для исчисления платежа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ставке пени или ставке рефинансирования (ключевой ставке, учетной ставке),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(размер) 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Доля ставки рефинансирования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(casdo:‌Fraction‌Refinance‌Rate)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ставки рефинансирования (ключевой 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csdo:‌Rate204‌Type (M.SDT.00187)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Единица измерения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одно из следующих значений: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Цифровой код валюты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дней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этапов (периодов)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Количество месяцев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*.5.9. Весовой коэффициент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(casdo:‌Customs‌Tax‌Payment‌Feature‌Code)"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 ВЭД ЕАЭС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 ВЭД 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Количество товара для включения в реестр автоматизированного контроля сроков действия таможенных процедур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одно из следующих значений: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при использовании классификатора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Код изменений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(массы) товаров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происхождения товаров (преференций)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 ВЭД ЕАЭС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Сведения об уплате платежа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cacdo:‌GDFact‌Payment‌Details‌Type (M.CA.CDT.00350)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"Предыдущая сумма платежа (casdo:‌Previous‌CAPayment‌NAmount)" может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(размера)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"Изменение суммы платежа (casdo:‌Difference‌CAPayment‌NAmount)" может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Сведения о документе, подтверждающем уплату платежа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(отражающем) уплату таможенного и иного платежа, и иные сведения о платеже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cacdo:‌GDPayment‌Doc‌Details‌Type (M.CA.CDT.00207)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может быть заполнено более 1 экземпляра реквизита "Сведения о документе, подтверждающем уплату платежа (cacdo:‌GDPayment‌Doc‌Details)", иначе может быть заполнен строго 1 экземпляр реквизита "Сведения о документе, подтверждающем уплату платежа (cacdo:‌GDPayment‌Doc‌Details)"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Армения.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5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2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"Сумма (casdo:‌CAPayment‌NAmount)" должен быть заполнен, иначе реквизит "Сумма (casdo:‌CAPayment‌NAmount)"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(csdo:‌End‌Date)",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обеспечения исполнения обязанности по уплате таможенных и иных платежей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учетного номера плательщика (УНП)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6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7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2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5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3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3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7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Признак недропользователя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Код изменений</w:t>
            </w:r>
          </w:p>
          <w:bookmarkEnd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(cacdo:‌Declaration‌Change‌Code‌Details)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(дополнениях)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cacdo:‌Declaration‌Change‌Details‌Type (M.CA.CDT.00162)</w:t>
            </w:r>
          </w:p>
          <w:bookmarkEnd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Код этапа внесения изменений</w:t>
            </w:r>
          </w:p>
          <w:bookmarkEnd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Код основания для внесения изменений</w:t>
            </w:r>
          </w:p>
          <w:bookmarkEnd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 в сведения, заявленные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Код изменения количества (массы) товаров</w:t>
            </w:r>
          </w:p>
          <w:bookmarkEnd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количестве (массе)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Код изменения происхождения товаров (преференций)</w:t>
            </w:r>
          </w:p>
          <w:bookmarkEnd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происхождении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Изменение кода товара по ТН ВЭД ЕАЭС</w:t>
            </w:r>
          </w:p>
          <w:bookmarkEnd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кода товара в соответствии с ТН ВЭД 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Код изменения сведений о таможенной стоимости товаров</w:t>
            </w:r>
          </w:p>
          <w:bookmarkEnd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 таможенной стоимости (стоимости)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26.7. Код изменения сведений об исчисленных (уплаченных) платежах</w:t>
            </w:r>
          </w:p>
          <w:bookmarkEnd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сведений, заявленных в таможенной декларации, об исчислении (уплате) таможенных и иных платежей (влекущих изменение (дополнение) сведений об исчислении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26.8. Код изменения иных сведений декларации</w:t>
            </w:r>
          </w:p>
          <w:bookmarkEnd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(дополнения) иных сведений, заявленных в таможенной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Номер выпуска товаров</w:t>
            </w:r>
          </w:p>
          <w:bookmarkEnd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Дата</w:t>
            </w:r>
          </w:p>
          <w:bookmarkEnd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Регистрационный номер выпуска товаров</w:t>
            </w:r>
          </w:p>
          <w:bookmarkEnd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таможенного органа</w:t>
            </w:r>
          </w:p>
          <w:bookmarkEnd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 – 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Номер регистрации выпуска товаров</w:t>
            </w:r>
          </w:p>
          <w:bookmarkEnd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66"/>
    <w:bookmarkStart w:name="z513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в случае, если сведения в соответствующих реквизитах подлежат указанию в декларации на товары и (или)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End w:id="2967"/>
    <w:bookmarkStart w:name="z513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реквизита.".</w:t>
      </w:r>
    </w:p>
    <w:bookmarkEnd w:id="2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2025 г. № 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№ 2 в соответствии с решением Коллегии Евразийской экономической комиссии от 26.02.2026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декларации на товары </w:t>
      </w:r>
      <w:r>
        <w:br/>
      </w:r>
      <w:r>
        <w:rPr>
          <w:rFonts w:ascii="Times New Roman"/>
          <w:b/>
          <w:i w:val="false"/>
          <w:color w:val="000000"/>
        </w:rPr>
        <w:t>и корректировки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таблице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3 в графе 3 цифры "1.1.0" заменить цифрами "1.2.0";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 в графе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"urn:EEC:R:055:GoodsDeclaration:v1.2.0";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позицию 6 в графе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"EEC_R_055_GoodsDeclaration_v1.2.0.xsd".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19.18.26.1: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"Примечание*" дополнить текстом следующего содержания: "реквизит не заполняется";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"а" в графе "Примечание*" текст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19.18.26.2.1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Код характеристики контейнера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(casdo:‌Container‌Characteristic‌Code)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размера и типа контейнера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