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aec1" w14:textId="829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игрушек" (ТР ТС 008/2011),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августа 2025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Таможенного союза "О безопасности игрушек" (ТР ТС 008/2011), в отношении которой при помещении под таможенные процедуры подтверждается соблюдение мер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2013 г. № 11 "Об утверждении перечня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игрушек" (ТР ТС 008/2011)";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140 "О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февраля 2015 г. № 7 "О внесении изменений в перечень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50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ходунков и палаток для игр, а также в некоторые решения Комиссии Таможенного союза и Коллегии Евразийской экономической комиссии";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февраля 2016 г. № 18 "О внесении изменений в Решение Коллегии Евразийской экономической комиссии от 31 января 2013 г. № 11".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г. № 76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продукции, подлежащей обязательной оценке соответствия требованиям технического регламента Таможенного союза "О безопасности игрушек" (ТР ТС 008/2011), в отношении которой при помещении под таможенные процедуры подтверждается соблюдение мер технического регулирования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документе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Пасты для лепки, включая пластилин для детской лепки,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"зубоврачебного воска" или составов, применяемых для получения слепков зубов, расфасованных в наборы, в упаковки для розничной продажи или в виде плиток, в форме подков, в брусках или аналогичных формах;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составов для зубоврачебных целей прочих на основе гипса (кальцинированного гипса или сульфата кальция)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Куклы, изображающие только людей, их части и принадлежности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9503 00 210 0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9503 00 290 0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Поезда электрические, включая рельсы, светофоры и их прочие принадлежности; наборы элементов для сборки моделей в уменьшенном размере ("в масштабе")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Наборы конструкторские и игрушки для конструирования прочие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9503 00 350 0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9503 00 390 0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Игрушки, изображающие животных или других существ, кроме людей, в том числе мягконабивные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9503 00 410 0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9503 00 490 0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Инструменты и устройства музыкальные игрушечные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Головоломки до 500 деталей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9503 00 610 0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9503 00 690 0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Игрушки в наборах или комплектах прочие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Игрушки и модели, имеющие встроенный двигатель,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9503 00 750 0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9503 00 790 0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Игрушки прочие, в том числе игрушки прочие электрические и игрушки для развлечений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9503 00 810 0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9503 00 990 9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Мячи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9503 00 990 9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9506 62 000 0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9506 69 900 0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Электронные игры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9504 50 000 1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9504 50 000 9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Наборы электрических гоночных автомобилей для соревновательных игр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Настольные или комнатные игрушки (игры), карточные игрушки (игры) всех типов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9504 40 000 0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9504 90 800 9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Игрушечные изделия для праздников, карнавалов и прочие игрушечные изделия для увеселения, включая предметы для показа фокусов и шуток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9505 10 900 0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не являющейся игрушкой и не содержащей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минимальный возраст ребенка, для которого предназначена игрушка, или пиктограммы, обозначающей возраст ребенка,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маркировке;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декоративных изделий, предназначенных для праздников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торжественных мероприятий;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 продукции (изделий, предназначенных для удовлетворения эстетических потребностей человека и не предназначенных для игры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(изделий) из стекла, предназначенных для новогодних и рождественских праздников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Бассейны для детей, в том числе сухие бассейны с шариками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бассейнов для детей, в том числе сухих бассейнов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шариками, устанавливаемых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общественных местах для общего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Краски, в том числе краски, наносимые пальцами, гуашь, и другие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3213 10 000 0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пиктограммы, обозначающей возраст ребенка, в маркировке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Батуты для детей для домашнего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батутов и батутов, являющихся аттракционом;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батутов для детей, устанавливаемых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общественных местах для общего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Карандаши, маркеры, фломастеры, кисти и другие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9603 30 100 0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9608 99 000 9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9609 10 100 0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игровых наборах или в качестве игрушки, за исключением продукции (изделий), не являющейся игрушкой и не содержащей указания на минимальный возраст ребенка, для которого предназначена игрушка, или пиктограммы, обозначающей возраст ребенка, в маркировке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Качели для домашнего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9401 52 000 0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9401 69 000 0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9401 79 000 9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подвесные, напольные и иные качели для домашнего использования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руководствоваться как наименованием (описанием) и назначением продукции (с учетом примечаний, приведенных в графе 4), так и кодом (кодами) ТН ВЭД ЕАЭС.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изделий, которые не рассматриваются в качестве игрушек и на которые не распространяется технический регламент Таможенного союза "О безопасности игрушек" (ТР ТС 008/2011), приведен в приложении № 1 к указанному техническому регламенту.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