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621d" w14:textId="f3e6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5 Положения о нотификации о характеристиках шифровальных (криптографических) средств и товаров, их содержащих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августа 2025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указанному Договору)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нотификации о характеристиках шифровальных (криптографических) средств и товаров, их содержащих (приложение № 2 к приложению № 9 к Решению Коллегии Евразийской экономической комиссии от 21 апреля 2015 г. № 30), исключить.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нотификации о характеристиках шифровальных (криптографических) средств и товаров, их содержащих, в пункте 1 которых содержатся сведения о запасных частях к указанным товарам, включенные в единый реестр нотификаций о характеристиках шифровальных (криптографических) средств и товаров, их содержащих, до даты вступления настоящего Решения в силу, действуют до даты истечения срока действия таких нотификаций.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