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ade3" w14:textId="6e0a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строительного (технического) фена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июля 2025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Строительный (технический) фен, представляющий собой ручной электрический инструмент с напряжением питания переменного тока 220 В, состоящий из корпуса с ручкой пистолетного типа, внутри которого находятся электрический двигатель с вентилятором, нагревательный элемент, сопло, переключатель режимов, термозащитный кожух, и предназначенный для обработки направленным потоком горячего воздуха поверхностей и материалов (например, в целях удаления красок, формования и сварки пластмасс, нагревания термоусадочных труб и проведения аналогичных работ, связанных с необходимостью нагрева материала, пайки и лужения, размягчения клеевых соединений (швов), размораживания водопроводных труб и т. д.), в соответствии с Основными правилами интерпретации Товарной номенклатуры внешнеэкономической деятельности 1 и 6 классифицируется в подсубпозиции 8467 29 850 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