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a0db" w14:textId="49fa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оцинкованного проката, происходящего из Китайской Народной Республики и Украины и ввозимого на таможенную территорию Евразийского экономического союза, и признании утратившим силу Решения Коллегии Евразийской экономической комиссии от 19 ноября 2024 г.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июня 2025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комиссии, подготовленного по результатам повторного антидемпингового расследования, проведенного в связи с истечением срока действия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декабря 2019 г. № 209,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Продлить по 9 июня 2030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декабря 2019 г. № 209 "О применении антидемпинговой меры посредством введения антидемпинговой пошлины в отношении оцинкованного проката, происходящего из Китайской Народной Республики и Украины и ввозимого на таможенную территорию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государств – членов Евразийского экономического союза, уполномоченным в сфере таможенного дела: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взимание антидемпинговой пошлины в размерах,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декабря 2019 г. № 209;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осуществление зачета сумм антидемпинговой пошлины, уплаченной (взысканной)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ноября 2024 г. № 127 в порядке, установленном для взимания предварительных антидемпинговых пошлин, в антидемпинговую пошлину и зачисление на единый счет уполномоченного органа того государства – члена Евразийского экономического союза, в котором она была уплачена (взыскана).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ноября 2024 г. № 127 "О продлении действия антидемпинговой меры в отношении оцинкованного проката, происходящего из Китайской Народной Республики и Украины и ввозимого на таможенную территорию Евразийского экономического союза".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