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9d7e" w14:textId="e849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Российской Федерацией обязательств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июня 2025 года № 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о результатах мониторинга выполнения Российской Федерацией обязательств в рамках функционирования внутреннего рынка Евразийского экономического союза (далее – Союз) в части применения повышенной ставки налога на доходы физических лиц – налоговых резидентов государств – членов Союза, осуществляющих работу по найму,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Уведомить Российскую Федерацию о необходимости исполнения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 части применения ставки налога, установленной в отношении физических лиц – налоговых резидентов Российской Федерации, при налогообложении доходов физических лиц – налоговых резидентов государств – членов Союза, осуществляющих работу по найму на территории Российской Федерации.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 в течение 90 календарных дней с даты вступления настоящего Решения в силу обеспечить устранение препятствия на внутреннем рынке Союза и проинформировать Евразийскую экономическую комиссию о принятых мерах.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