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5d91" w14:textId="de95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общих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апреля 2025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позиции 37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утвержденного Решением Коллегии Евразийской экономической комиссии от 14 апреля 2015 г. № 29, текст в графе первой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Формирование, ведение и использование системы информирования о продукции, не соответствующей требованиям технических регламентов Евразийского экономического союза".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Протокола о внесении изменений в Соглашение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– членов Евразийского экономического союза в указанной сфере от 16 февраля 2021 года, подписанного 8 мая 2024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