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1348" w14:textId="5851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самоходной подземной горно-шахтной машины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апреля 2025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Самоходная подземная горно-шахтная машина, предназначенная для транспортировки взрывчатых веществ и взрывных устройств в условиях подземных горных выработок, состоящая из поворотной шарнирно-сочлененной колесной рамы с дизельным двигателем, коробкой передач и тормозной системой, кабины с рулевым управлением, платформы для взрывчатых веществ и отсека для персонала или без него, в соответствии с Основным правилом интерпретации Товарной номенклатуры внешнеэкономической деятельности 1 классифицируется в товарной позиции 8704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