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ef4f" w14:textId="42fe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шерсти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марта 2025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16: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5101 11 000 0 ТН ВЭД ЕАЭС заменить позициями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"5101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более 25 мкм, но не более 31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более 31 мкм, но не более 40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более 40 мкм, но не более 67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позицию с кодом 5101 21 000 0 ТН ВЭД ЕАЭС заменить позициями следующего содержания: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"5101 21 000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не более 25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более 25 мкм, но не более 31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более 31 мкм, но не более 40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более 40 мкм, но не более 67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позицию с кодом 5101 30 000 0 ТН ВЭД ЕАЭС заменить позициями следующего содержания: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"5101 30 000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не более 25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более 25 мкм, но не более 31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более 31 мкм, но не более 40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тониной более 40 мкм, но не более 67 мкм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прочая".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г. № 26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шерсть стриженая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шерсть стриженая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карбонизованная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г. № 26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шерсть стриженая: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не более 25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25 мкм, но не более 31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31 мкм, но не более 40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40 мкм, но не более 67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шерсть стриженая: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не более 25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25 мкм, но не более 31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31 мкм, но не более 40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40 мкм, но не более 67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карбонизованная: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тониной не более 25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тониной более 25 мкм, но не более 31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тониной более 31 мкм, но не более 40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тониной более 40 мкм, но не более 67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г. № 26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не более 25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25 мкм, но не более 31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31 мкм, но не более 40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40 мкм, но не более 67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не более 25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25 мкм, но не более 31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31 мкм, но не более 40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тониной более 40 мкм, но не более 67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тониной не более 25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тониной более 25 мкм, но не более 31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тониной более 31 мкм, но не более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тониной более 40 мкм, но не более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мкм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5101 30 000 9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