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1901" w14:textId="afb1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21 апреля 2015 г.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февраля 2025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46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 изменения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февраля 2025 г. № 17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21 апреля 2015 г. № 30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разделу 2.8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2 к указанному Решению), дополнить примечанием 3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Мера нетарифного регулирования в отношении видов диких животных, указанных в таблице 1 настоящего раздела, распространяется также на их видимые части и дериваты (коды 0507 90 000 0, 0510 00 000 0 ТН ВЭД ЕАЭС), за исключением видимых частей и дериватов диких животных, вывозимых с таможенной территории Евразийского экономического союза физическими лицами в качестве товаров для личного пользования.".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вывозе с таможенной территории Евразийского экономического союза редких и находящихся под угрозой исчезновения видов диких живых животных и дикорастущих растений, включенных в красные книги государств – членов Евразийского экономического союза (приложение № 6 к указанному Решению):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"(далее – редкие дикие живые животные и (или) дикорастущие растения)" заменить словами "(далее соответственно – редкие дикие живые животные и (или) дикорастущие растения, единый перечень)";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"указанного" и "этого"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абзацем первым дополнить абзацем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Вывоз физическими лицами редких диких живых животных и (или) дикорастущих растений в качестве товаров для личного пользования осуществляется в соответствии с положениями абзацев второго – четвертого настоящего пункта с учетом примечания 3 к разделу 2.8 единого перечня.";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"4. Вывоз" заменить словом "Вывоз".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