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92fe" w14:textId="26e9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36 Порядка заполнения заявления о выпуске товаров до подачи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2025 года № 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заявления о выпуске товаров до подачи декларации на товары, утвержденного Решением Коллегии Евразийской экономической комиссии от 13 декабря 2017 г. № 171, после абзаца девятого дополнить абзацами следующего содержания: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отношении маркированных подакцизных товаров указываются серия, номера и количество акцизных и (или) специальных марок отдельно по каждой серии.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серии, номерах и количестве акцизных и (или) специальных марок указываются в заявлении в виде электронного документа в соответствующих реквизитах структуры заявления.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в виде документа на бумажном носителе сведения о серии, номерах и количестве акцизных и (или) специальных марок указываются через пробел, а номера акцизных и (или) специальных марок – через знак разделителя ",".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номерах акцизных и (или) специальных марок, следующих подряд, указываются путем проставления первого и последнего номера соответствующего диапазона в соответствующих реквизитах структуры заявления, а в заявлении в виде документа на бумажном носителе – через знак разделителя тире "–".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указывается количество акцизных и (или) специальных марок по каждой серии, если товары маркированы такими марками в соответствии с законодательством Республики Армения в сфере налогов и сборов.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указывается количество акцизных марок;".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1 апреля 2025 г.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