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d193" w14:textId="71dd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принципах и подходах к определению ответственности за нарушение требований и процедур в сфере применения санитарных, ветеринарно-санитарных и карантинных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декабря 2025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4.13.1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- членам Евразийского экономического союза (далее - государства-члены) при определении ответственности за нарушение требований и процедур в сфере применения санитарных, ветеринарно-санитарных и карантинных фитосанитарных мер (далее - нарушения) для обеспечения выполнения обязательных требований, установленных актами органов Евразийского экономического союза (далее - Союз), оптимизации и повышения эффективности мер в указанной сфере: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исходить из принципов законности, неотвратимости и соразмерности ответственности, равенства перед законом, презумпции невиновности, обеспечения защиты жизни и здоровья человека, животных и растений, соблюдения прав и законных интересов лиц, привлекаемых к ответственности, сотрудничества уполномоченных органов государств-членов;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придерживаться следующих подходов: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нормативный подход - установление в своем законодательстве ответственности за соответствующие нарушения;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подход - применение системного анализа для установления причин возникновения выявленных нарушений, выработки методов их устранения и для обоснованного установления ответственности;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подход - проведение комплексного исследования причин возникновения нарушений, их всесторонний анализ и учет полученных результатов при принятии решения о применении мер ответственности;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ситуационный подход - принятие решения при определении мер ответственности для каждого случая выявления нарушения;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риск-ориентированный подход - учет риска (вероятности) причинения вреда жизни или здоровью человека, животных и растений при определении соразмерности мер ответственности причиненному вреду (с учетом степени его тяжести);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ретроспективный подход - использование предыдущего опыта при принятии решения об определении мер ответственности.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Применение общих принципов и подходов к определению ответственности за нарушения осуществляется в соответствии с законодательством государств-членов.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нарушения устанавливается в соответствии с законодательством государств-членов.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стремятся к установлению в своем законодательстве соразмерных мер ответственности на основе принципа необходимой достаточности с учетом особенностей национальной правовой системы исходя из обеспечения необходимого уровня защиты жизни и здоровья человека, животных и растений при производстве (перемещении, ввозе) продукции (товаров), подлежащей санитарно- эпидемиологическому, ветеринарному, карантинному фитосанитарному контролю (надзору) на таможенной границе Союза и на таможенной территории Союза.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совместно с государствами-членами проинформировать в первом полугодии 2028 г. Совет Евразийской экономической комиссии о результатах применения государствами-членами общих принципов и подходов, указанных в настоящем Решении.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