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95d9" w14:textId="b1f9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в соответствии с подпунктом 5 пункта 20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27 июня 2025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результатах проведенной в 2024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представить в I полугодии 2026 г. для рассмотрения Высшим Евразийским экономическим советом согласованную с уполномоченными органами государств - членов Евразийского экономического союза информацию о результатах проведенной в 2025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