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8ef92" w14:textId="3a8ef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подписания Временного торгового соглашения между Евразийским экономическим союзом и его государствами-членами, с одной стороны, и Монголией, с другой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23 июня 2025 года №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Соглашение на сайте опубликовано на английском языке (https://docs.eaeunion.org/documents/452/10051/).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абзацем первым пункта 2 статьи 7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указанному Договору) и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международных договорах Евразийского экономического союза с третьими государствами, международными организациями или международными интеграционными объединениями от 14 мая 2018 года, Высший Евразийский экономический совет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Временного торгового соглашения между Евразийским экономическим союзом и его государствами-членами, с одной стороны, и Монголией, с другой стороны (прилагается).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Председателю Коллегии Евразийской экономической комиссии Сагинтаеву Б.А. подписать указанное в пункте 1 настоящего Решения Временное соглашение от имени Евразийского экономического союза после завершения государствами - членами Евразийского экономического союза необходимых внутригосударственных процедур, 2 разрешив в случае необходимости вносить в прилагаемый проект изменения, не имеющие принципиального характера.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его официального опубликования.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Кыркызской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