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4835" w14:textId="7a04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унифицированных подходах к бонитировке сельскохозяйственных животных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17 декабря 2024 года № 25.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подпунктом 12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пунктом 7.3.2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 года, утвержденного распоряжением Совета Евразийской экономической комиссии от 5 апреля 2021 г. № 4,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организации племенного животноводства в государствах – членах Евразийского экономического союза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Союза принимать во внимание унифицированные подходы к бонитировке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г. № 25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УНИФИЦИРОВАННЫЕ ПОДХОДЫ</w:t>
      </w:r>
      <w:r>
        <w:br/>
      </w:r>
      <w:r>
        <w:rPr>
          <w:rFonts w:ascii="Times New Roman"/>
          <w:b/>
          <w:i w:val="false"/>
          <w:color w:val="000000"/>
        </w:rPr>
        <w:t>к бонитировке сельскохозяйственных животных в государствах – членах Евразийского экономического союза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B целях повышения достоверности оценки племенных и продуктивных качеств сельскохозяйственных животных, эффективности организации племенного животноводства, создания конкурентоспособных племенных ресурсов животных на территориях государств – членов Евразийского экономического союза (далее – государства-члены) рекомендуется установить на основе настоящего документа унифицированные подходы к бонитировке сельскохозяйственных животных.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Для целей настоящего документа понятие "бонитировка" означает мероприятия по оценке селекционируемых (хозяйственно полезных) признаков сельскохозяйственных животных в целях определения их племенной ценности и их дальнейшего использования.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документе, применяются в значениях, определенных Соглашением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ноября 2020 г. № 149 "Об утверждении методик оценки племенной ценности сельскохозяйственных животных в государствах – членах Евразийского экономического союза".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Юридическим и физическим лицам, оказывающим услуги по бонитировке, рекомендуется: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для юридических лиц – обеспечить для своих сотрудников прохождение обучения в соответствии с законодательством государств-членов, а для физических лиц – проходить такое обучение;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обеспечивать сбор данных и проведение оценки селекционируемых (хозяйственно полезных) признаков бонитируемых сельскохозяйственных животных в соответствии с методиками оценки племенной ценности сельскохозяйственных животных в государствах – членах Евразийского экономического союза,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ноября 2020 г. № 149, и законодательством государств-членов;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использовать современные инструменты, программное обеспечение и технические средства в целях обеспечения качественного, объективного сбора достоверных данных по бонитируемым сельскохозяйственным животным;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информировать хозяйствующие субъекты, имеющие сельскохозяйственных животных, и владельцев таких животных о графиках оказания услуг по бонитировке, получать от них подтверждение, а также списки подлежащих бонитировке сельскохозяйственных животных на дату оценки;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перед проведением бонитировки проверять индивидуальные, идентификационные номера бонитируемых сельскохозяйственных животных;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регистрировать признаки в том виде, в котором они наблюдаются, без корректировки;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во избежание неоднородности результатов проведения бонитировки оценивать данные о селекционируемых (хозяйственно полезных) признаках сельскохозяйственных животных последовательно и достоверно, с учетом особенностей вида бонитируемых сельскохозяйственных животных;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 с целью выявления возможной взаимозависимости факторов окружающей среды и оцениваемых признаков при проведении бонитировки регистрировать все взаимосвязанные факторы, а также информацию о специалисте, который проводит бонитировку, дату и время проведения оценки и иные факторы;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 не учитывать климатические и антропогенные факторы во время проведения оценки;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 направлять хозяйствующим субъектам, имеющим сельскохозяйственных животных, и владельцам таких животных полученные результаты бонитировки (на бумажном носителе или в электронном виде).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Проводить бонитировку племенных животных во всех хозяйствующих субъектах и у всех владельцев сельскохозяйственных животных, имеющих племенных животных, в сроки, установленные законодательством государств-членов.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He проводить бонитировку сельскохозяйственных животных на территориях, где установлен карантин по заразным и особо опасным болезням животных.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 Полученные данные о бонитировке сельскохозяйственных животных передавать в информационные системы в области племенного животноводства государств-членов в соответствии с законодательством государств-членов.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