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a16c" w14:textId="b67a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актуализированном Информационном справочнике понятий, применяемых в рамках Евразийского экономического союза 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сентября 2024 года № 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актуализированным Информационным справочником понятий, применяемых в рамках Евразийского экономического союза в сфере обращения лекарственных средств, который размещен на официальном сайте Евразийского экономического союза по адресу: https://eec.eaeunion.org/upload/files/deptexreg/Информационный-справочник-2024.pdf.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(редакцию Информационного справочника,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Рекомендацией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января 2021 г. № 2, считать недействующей).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27813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