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a16c" w14:textId="b67a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актуализированном Информационном справочнике понятий, применяемых в рамках Евразийского экономического союза в сфере обращения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23 сентября 2024 года № 19.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Соглашения о единых принципах и правилах обращения лекарственных средств в рамках Евразийского экономического союза от 23 декабря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руководствоваться актуализированным Информационным справочником понятий, применяемых в рамках Евразийского экономического союза в сфере обращения лекарственных средств, который размещен на официальном сайте Евразийского экономического союза по адресу: https://eec.eaeunion.org/upload/files/deptexreg/Информационный-справочник-2024.pdf.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(редакцию Информационного справочника,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Рекомендацией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января 2021 г. № 2, считать недействующей).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27813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