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fe00" w14:textId="ab2f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промышленной кооперации государств – членов Евразийского экономического союза в сфере станкостроения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 июля 2024 года № 14.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абзацем вторым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экономической деятельности для промышленного сотрудничества в рамках Евразийского экономического союза (приложение № 1 к Основным направлениям промышленного сотрудничества в рамках Евразийского экономического союза до 2025 года, утвержденным Решением Евразийского межправительственного совета от 30 апреля 2021 г. № 5),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кооперации в сфере станкостроения между государствами – членами Евразийского экономического союза (далее – государства-члены)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заинтересованным государствам-членам с даты опубликования настоящей Рекомендации на официальном сайте Евразийского экономического союза: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Осуществлять сотрудничество в сфере производства продукции станкостроения по следующим направлениям: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развитие кооперации в производстве приоритетных для государств-членов видов продукции станкостроения, определенных национальными отраслевыми стратегическими программами государств-членов;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вовлечение заинтересованных производителей государств-членов в кооперационные цепочки производства станков и комплектующих в целях совместного производства инновационной и высокотехнологичной продукции;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развитие научно-исследовательской деятельности в сфере производства станков и комплектующих на территориях государств-членов с учетом потребностей внутренних рынков;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поддержка проведения научно-исследовательских и опытно-конструкторских работ, обмен опытом в указанной сфере;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повышение конкурентоспособности продукции станкостроения, произведенной в государствах-членах, на рынках третьих стран за счет повышения ее качества посредством внедрения новых технологических решений;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налаживание кооперационных цепочек, стимулирование выпуска новых видов продукции станкостроения и модернизация производственной базы предприятий с использованием механизма финансирования промышленной кооперации;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создание центров компетенций в целях аккумулирования передовых национальных и мировых достижений в научно- исследовательской деятельности, мобилизации научного потенциала государств-членов для решения прикладных задач по разработке инновационных продуктов и технологий, а также их внедрению в промышленное производство;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разработка и реализация совместных межгосударственных программ в сфере станкостроения, направленных на формирование более эффективных технологических кооперационных цепочек.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Рассмотреть возможность формирования и представления (при необходимости с грифом ограничения доступа к документу) в Евразийскую экономическую комиссию перечней: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видов продукции станкостроения, их частей и компонентов, которые не выпускаются на территориях государств-членов и производство которых является приоритетным согласно национальным отраслевым стратегическим программам государств-членов;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видов продукции станкостроения, их частей и компонентов, производимых промышленными предприятиями государств-членов;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заинтересованных промышленных предприятий государств-членов, готовых участвовать в реализации совместных кооперационных проектов в сфере станкостроения.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выстраивании кооперационных цепочек принимать во внимание перечни, указанные в пункте 2 настоящей Рекомендации (в случае их формирования), и направлять актуализированные перечни по мере необходимости в Евразийскую экономическую комиссию.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