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fe00" w14:textId="ab2f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промышленной кооперации государств – членов Евразийского экономического союза в сфере станкостроения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 июля 2024 года № 14.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экономической деятельности для промышленного сотрудничества в рамках Евразийского экономического союза (приложение № 1 к Основным направлениям промышленного сотрудничества в рамках Евразийского экономического союза до 2025 года, утвержденным Решением Евразийского межправительственного совета от 30 апреля 2021 г. № 5),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кооперации в сфере станкостроения между государствами – членами Евразийского экономического союза (далее – государства-члены)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сотрудничество в сфере производства продукции станкостроения по следующим направлениям: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кооперации в производстве приоритетных для государств-членов видов продукции станкостроения, определенных национальными отраслевыми стратегическими программами государств-членов;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вовлечение заинтересованных производителей государств-членов в кооперационные цепочки производства станков и комплектующих в целях совместного производства инновационной и высокотехнологичной продукции;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развитие научно-исследовательской деятельности в сфере производства станков и комплектующих на территориях государств-членов с учетом потребностей внутренних рынков;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поддержка проведения научно-исследовательских и опытно-конструкторских работ, обмен опытом в указанной сфере;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повышение конкурентоспособности продукции станкостроения, произведенной в государствах-членах, на рынках третьих стран за счет повышения ее качества посредством внедрения новых технологических решений;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налаживание кооперационных цепочек, стимулирование выпуска новых видов продукции станкостроения и модернизация производственной базы предприятий с использованием механизма финансирования промышленной кооперации;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создание центров компетенций в целях аккумулирования передовых национальных и мировых достижений в научно- исследовательской деятельности, мобилизации научного потенциала государств-членов для решения прикладных задач по разработке инновационных продуктов и технологий, а также их внедрению в промышленное производство;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разработка и реализация совместных межгосударственных программ в сфере станкостроения, направленных на формирование более эффективных технологических кооперационных цепочек.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Рассмотреть возможность формирования и представления (при необходимости с грифом ограничения доступа к документу) в Евразийскую экономическую комиссию перечней: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видов продукции станкостроения, их частей и компонентов, которые не выпускаются на территориях государств-членов и производство которых является приоритетным согласно национальным отраслевым стратегическим программам государств-членов;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видов продукции станкостроения, их частей и компонентов, производимых промышленными предприятиями государств-членов;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заинтересованных промышленных предприятий государств-членов, готовых участвовать в реализации совместных кооперационных проектов в сфере станкостроения.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выстраивании кооперационных цепочек принимать во внимание перечни, указанные в пункте 2 настоящей Рекомендации (в случае их формирования), и направлять актуализированные перечни по мере необходимости в Евразийскую экономическую комиссию.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