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7ecd" w14:textId="5287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 к наиболее востребованным профессиям в сфере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июня 2024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исполнения пунктов 1.5.1 и 10.1.4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национальных квалификационных требований учитывать квалификационные требования к наиболее востребованным профессиям в сфере жилищно-коммунального хозяйства, размещенные на официальном сайте Евразийского экономического союза по адресу: https://eec.eaeunion.org/comission/department/migration/rekomenduemye-kvalifikatsionnye-trebovaniya.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