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7ecd" w14:textId="5287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квалификационных требованиях к наиболее востребованным профессиям в сфере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18 июня 2024 года № 12.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исполнения пунктов 1.5.1 и 10.1.4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разработке национальных квалификационных требований учитывать квалификационные требования к наиболее востребованным профессиям в сфере жилищно-коммунального хозяйства, размещенные на официальном сайте Евразийского экономического союза по адресу: https://eec.eaeunion.org/comission/department/migration/rekomenduemye-kvalifikatsionnye-trebovaniya.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