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1276" w14:textId="d1e1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мерах, направленных на развитие производства племенной продукции в подотраслях животноводства, имеющих существенную зависимость от импорта племенных ресурсов, увеличение объема взаимной торговли и обеспечение конкурентоспособности продукции государств – членов Евразийского экономического союза на мировом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18 июня 2024 года № 11.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2 статьи 95 Договора о Евразийском экономическом союзе от 29 мая 2014 года, пунктом 7.3.1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 г. № 4,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устойчивого развития производства племенной продукции в подотраслях животноводства, имеющих существенную зависимость от импорта племенных ресурсов, увеличения объема взаимной торговли и обеспечения конкурентоспособности продукции государств – членов Евразийского экономического союза на мировом рынке (далее – Союз),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 – членам Союза с даты опубликования настоящей Рекомендации на официальном сайте Союза принимать во внимание возможность реализации мер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 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 г. № 11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мер, направленных на развитие производства племенной продукции в подотраслях животноводства, имеющих существенную зависимость от импорта племенных ресурсов, увеличение объема взаимной торговли и обеспечение конкурентоспособности продукции государств – членов Евразийского экономического союза на мировом рынке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Меры, направленные на увеличение объема взаимной торговли, повышение эффективности селекционно-племенной работы с сельскохозяйственными животными и увеличение обеспеченности племенной продукцией с высоким генетическим потенциалом собственного производства на территориях государств – членов Евразийского экономического союза (далее соответственно – государства-члены, Союз):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продолжение работы по унификации в рамках Союза требований к племенной продукции и учету продуктивности сельскохозяйственных животных на основе опыта государств-членов с учетом международных стандартов;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повышение качества предоставляемой информации о разводимых на территориях государств-членов породах, типах, линиях и кроссах сельскохозяйственных животных, их характеристиках и местах разведения;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актуализация перечня статистических показателей официальной статистической информации Союза в сфере племенного животноводства и форматов ее предоставления в Евразийскую экономическую комиссию уполномоченными органами государств-членов;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реализация средствами интегрированной информационной системы Союза общего процесса "Формирование, ведение и использование базы данных о племенных животных и селекционных достижениях в области племенного животноводства";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оказание содействия хозяйствующим субъектам по наращиванию взаимной торговли племенной продукцией путем развития устойчивых схем поставок племенных ресурсов сельскохозяйственных животных и селекционных достижений;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 активизация взаимодействия уполномоченных органов, хозяйствующих субъектов и научных организаций в сфере племенного животноводства государств-членов по разработке и внедрению в селекционно-племенную работу с сельскохозяйственными животными инновационных технологий, включая геномную селекцию;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интенсификация обмена опытом и лучшими практиками селекционно-племенной работы с сельскохозяйственными животными на основе геномного анализа, сбора, контроля, передачи, обработки данных о генетическом материале племенных животных.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Меры, направленные на развитие производства племенной продукции в подотраслях животноводства, имеющих существенную зависимость от импорта племенных ресурсов: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в птицеводстве: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работы по созданию собственных высокопродуктивных конкурентоспособных кроссов птицы на основе применения высокотехнологичных разработок;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генетическое совершенствование исходных линий;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хозяйствующим субъектам при проведении геномной паспортизации пород, исходных линий и внедрения в селекционный процесс биоколлекционных пород кур;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 скотоводстве: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существующих, размножение и распространение усовершенствованных и вновь созданных пород и типов крупного рогатого скота;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хозяйствующим субъектам при внедрении новых технологий в области генетики, биотехнологии, селекции и племенного дела, производства и контроля качества племенной продукции крупного рогатого скота;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новой методологии оценки племенной ценности животных;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централизованных баз данных о племенных животных в государствах-членах;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объединенной референтной популяции;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методов получения и оценки генотипов животных;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внедрение в селекционный процесс генетической паспортизации пород, типов, линий крупного рогатого скота;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и (или) разработка программ разведения пород;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методических подходов к комплексной оценке животных;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методики геномной оценки (в том числе для генофондных пород), включая необходимое программное обеспечение;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хозяйствующим субъектам в сохранении, рациональном использовании генофондных и малочисленных молочных и молочно-мясных пород;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методов репродуктивных биотехнологий (in vivo, in vitro);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хозяйствующим субъектам в усовершенствовании технологий для получения сексированного семени (разделенного по полу).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